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4E" w:rsidRPr="00CF3CBE" w:rsidRDefault="00673B4E" w:rsidP="00C31C5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CF3CBE">
        <w:rPr>
          <w:rFonts w:ascii="Times New Roman" w:hAnsi="Times New Roman"/>
          <w:sz w:val="28"/>
          <w:szCs w:val="28"/>
        </w:rPr>
        <w:t>УТВЕРЖДАЮ</w:t>
      </w:r>
    </w:p>
    <w:p w:rsidR="00673B4E" w:rsidRPr="00CF3CBE" w:rsidRDefault="00673B4E" w:rsidP="00C31C5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73B4E" w:rsidRPr="00CF3CBE" w:rsidRDefault="00673B4E" w:rsidP="00C31C5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CBE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Глава</w:t>
      </w:r>
      <w:r w:rsidRPr="00CF3CB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73B4E" w:rsidRPr="00CF3CBE" w:rsidRDefault="00673B4E" w:rsidP="00C31C5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CBE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CF3CB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73B4E" w:rsidRPr="00CF3CBE" w:rsidRDefault="00673B4E" w:rsidP="00C31C5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CBE">
        <w:rPr>
          <w:rFonts w:ascii="Times New Roman" w:hAnsi="Times New Roman"/>
          <w:sz w:val="28"/>
          <w:szCs w:val="28"/>
        </w:rPr>
        <w:t xml:space="preserve">                                                                 «Мелекесский район»</w:t>
      </w:r>
    </w:p>
    <w:p w:rsidR="00673B4E" w:rsidRPr="00CF3CBE" w:rsidRDefault="00673B4E" w:rsidP="00C31C5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CF3CBE">
        <w:rPr>
          <w:rFonts w:ascii="Times New Roman" w:hAnsi="Times New Roman"/>
          <w:sz w:val="28"/>
          <w:szCs w:val="28"/>
        </w:rPr>
        <w:t xml:space="preserve">                                                                  Ульяновской области </w:t>
      </w:r>
    </w:p>
    <w:p w:rsidR="00673B4E" w:rsidRPr="00CF3CBE" w:rsidRDefault="00673B4E" w:rsidP="00C31C5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73B4E" w:rsidRPr="00CF3CBE" w:rsidRDefault="00673B4E" w:rsidP="00BF575C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CF3CBE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С.А. Сандрюков</w:t>
      </w:r>
    </w:p>
    <w:p w:rsidR="00673B4E" w:rsidRPr="00CF3CBE" w:rsidRDefault="00673B4E" w:rsidP="00E0308C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_____   ______________ 2020</w:t>
      </w:r>
    </w:p>
    <w:p w:rsidR="00673B4E" w:rsidRPr="00CF3CBE" w:rsidRDefault="00673B4E" w:rsidP="00B31D1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73B4E" w:rsidRDefault="00673B4E" w:rsidP="00B31D1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73B4E" w:rsidRDefault="00673B4E" w:rsidP="00B31D1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73B4E" w:rsidRDefault="00673B4E" w:rsidP="00B31D1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73B4E" w:rsidRDefault="00673B4E" w:rsidP="00B31D1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73B4E" w:rsidRDefault="00673B4E" w:rsidP="00B31D1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73B4E" w:rsidRDefault="00673B4E" w:rsidP="00B31D1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73B4E" w:rsidRDefault="00673B4E" w:rsidP="00B31D1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73B4E" w:rsidRDefault="00673B4E" w:rsidP="00B31D1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73B4E" w:rsidRDefault="00673B4E" w:rsidP="00B371BB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673B4E" w:rsidRDefault="00673B4E" w:rsidP="00B31D1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B371BB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673B4E" w:rsidRPr="00B371BB" w:rsidRDefault="00673B4E" w:rsidP="00B31D14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673B4E" w:rsidRDefault="00673B4E" w:rsidP="00B31D1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докладу </w:t>
      </w:r>
    </w:p>
    <w:p w:rsidR="00673B4E" w:rsidRDefault="00673B4E" w:rsidP="00B371B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2019 год и их планируемых значениях</w:t>
      </w:r>
    </w:p>
    <w:p w:rsidR="00673B4E" w:rsidRPr="00780005" w:rsidRDefault="00673B4E" w:rsidP="00B371B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 трехлетний период»</w:t>
      </w:r>
    </w:p>
    <w:p w:rsidR="00673B4E" w:rsidRDefault="00673B4E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B31D1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9D0C32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673B4E" w:rsidRDefault="00673B4E" w:rsidP="00C31C57">
      <w:pPr>
        <w:pStyle w:val="NoSpacing"/>
        <w:numPr>
          <w:ilvl w:val="0"/>
          <w:numId w:val="1"/>
        </w:num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F648A">
        <w:rPr>
          <w:rFonts w:ascii="Times New Roman" w:hAnsi="Times New Roman"/>
          <w:b/>
          <w:sz w:val="28"/>
          <w:szCs w:val="28"/>
        </w:rPr>
        <w:t>Экономическое развитие</w:t>
      </w:r>
    </w:p>
    <w:p w:rsidR="00673B4E" w:rsidRDefault="00673B4E" w:rsidP="00D1527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73B4E" w:rsidRPr="00201D18" w:rsidRDefault="00673B4E" w:rsidP="00D15271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201D18">
        <w:rPr>
          <w:rFonts w:ascii="Times New Roman" w:hAnsi="Times New Roman"/>
          <w:b/>
          <w:sz w:val="28"/>
          <w:szCs w:val="28"/>
        </w:rPr>
        <w:t>Результаты социально-эконом</w:t>
      </w:r>
      <w:r>
        <w:rPr>
          <w:rFonts w:ascii="Times New Roman" w:hAnsi="Times New Roman"/>
          <w:b/>
          <w:sz w:val="28"/>
          <w:szCs w:val="28"/>
        </w:rPr>
        <w:t>ического развития по итогам 2019</w:t>
      </w:r>
      <w:r w:rsidRPr="00201D18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673B4E" w:rsidRDefault="00673B4E" w:rsidP="00317B51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673B4E" w:rsidRDefault="00673B4E" w:rsidP="00551C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МО «Мелекесский район»  по  итогам 2019 года  вошел в  тройку  лидеров  по  рейтингу социально – экономического развития муниципальных районов  </w:t>
      </w:r>
    </w:p>
    <w:p w:rsidR="00673B4E" w:rsidRDefault="00673B4E" w:rsidP="00551C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Ульяновской  области  и занял 2- е  место.</w:t>
      </w:r>
    </w:p>
    <w:p w:rsidR="00673B4E" w:rsidRDefault="00673B4E" w:rsidP="00551C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3B4E" w:rsidRDefault="00673B4E" w:rsidP="00551C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3B4E" w:rsidRPr="00317B51" w:rsidRDefault="00673B4E" w:rsidP="00551C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3B4E" w:rsidRDefault="00673B4E" w:rsidP="009D7C3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3018C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нвестиции и предпринимательство.</w:t>
      </w:r>
    </w:p>
    <w:p w:rsidR="00673B4E" w:rsidRDefault="00673B4E" w:rsidP="009D7C3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73B4E" w:rsidRDefault="00673B4E" w:rsidP="00C31C57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7B78F0">
        <w:rPr>
          <w:rFonts w:ascii="Times New Roman" w:hAnsi="Times New Roman"/>
          <w:sz w:val="28"/>
          <w:szCs w:val="28"/>
        </w:rPr>
        <w:t>Общее количество хозяйствующих субъектов, ведущих деятел</w:t>
      </w:r>
      <w:r>
        <w:rPr>
          <w:rFonts w:ascii="Times New Roman" w:hAnsi="Times New Roman"/>
          <w:sz w:val="28"/>
          <w:szCs w:val="28"/>
        </w:rPr>
        <w:t>ьность на территории района 1009</w:t>
      </w:r>
      <w:r w:rsidRPr="007B78F0">
        <w:rPr>
          <w:rFonts w:ascii="Times New Roman" w:hAnsi="Times New Roman"/>
          <w:sz w:val="28"/>
          <w:szCs w:val="28"/>
        </w:rPr>
        <w:t xml:space="preserve"> ед., из них количество индивидуаль</w:t>
      </w:r>
      <w:r>
        <w:rPr>
          <w:rFonts w:ascii="Times New Roman" w:hAnsi="Times New Roman"/>
          <w:sz w:val="28"/>
          <w:szCs w:val="28"/>
        </w:rPr>
        <w:t>ных предпринимателей 603 ед.</w:t>
      </w:r>
    </w:p>
    <w:p w:rsidR="00673B4E" w:rsidRPr="007B78F0" w:rsidRDefault="00673B4E" w:rsidP="00102B5A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73B4E" w:rsidRDefault="00673B4E" w:rsidP="00C31C57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9112A">
        <w:rPr>
          <w:rFonts w:ascii="Times New Roman" w:hAnsi="Times New Roman"/>
          <w:b/>
          <w:sz w:val="28"/>
          <w:szCs w:val="28"/>
        </w:rPr>
        <w:t>Показатель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9112A">
        <w:rPr>
          <w:rFonts w:ascii="Times New Roman" w:hAnsi="Times New Roman"/>
          <w:b/>
          <w:sz w:val="28"/>
          <w:szCs w:val="28"/>
        </w:rPr>
        <w:t>№1</w:t>
      </w:r>
    </w:p>
    <w:p w:rsidR="00673B4E" w:rsidRPr="00C9112A" w:rsidRDefault="00673B4E" w:rsidP="00C31C57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73B4E" w:rsidRDefault="00673B4E" w:rsidP="00C31C57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3643D">
        <w:rPr>
          <w:rFonts w:ascii="Times New Roman" w:hAnsi="Times New Roman"/>
          <w:b/>
          <w:sz w:val="28"/>
          <w:szCs w:val="28"/>
        </w:rPr>
        <w:t>Число субъектов малого и среднего предпринимательства в расчете на 10 тыс.</w:t>
      </w:r>
      <w:r>
        <w:rPr>
          <w:rFonts w:ascii="Times New Roman" w:hAnsi="Times New Roman"/>
          <w:b/>
          <w:sz w:val="28"/>
          <w:szCs w:val="28"/>
        </w:rPr>
        <w:t xml:space="preserve"> человек населения» составило 198,9 единиц, обеспечив рост  на 101,9 </w:t>
      </w:r>
      <w:r w:rsidRPr="0023643D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,</w:t>
      </w:r>
      <w:r w:rsidRPr="0023643D">
        <w:rPr>
          <w:rFonts w:ascii="Times New Roman" w:hAnsi="Times New Roman"/>
          <w:b/>
          <w:sz w:val="28"/>
          <w:szCs w:val="28"/>
        </w:rPr>
        <w:t xml:space="preserve"> динамика поло</w:t>
      </w:r>
      <w:r>
        <w:rPr>
          <w:rFonts w:ascii="Times New Roman" w:hAnsi="Times New Roman"/>
          <w:b/>
          <w:sz w:val="28"/>
          <w:szCs w:val="28"/>
        </w:rPr>
        <w:t>жительная.</w:t>
      </w:r>
    </w:p>
    <w:p w:rsidR="00673B4E" w:rsidRPr="005A2897" w:rsidRDefault="00673B4E" w:rsidP="00C31C57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2897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2019 год  от субъектов предпринимательской деятельности  в консолидированный  бюджет  района  поступила  налогов от «спецрежимов» 16,1  млн. руб.  с темпом роста  107,7%  к уровню   прошлого года.</w:t>
      </w:r>
    </w:p>
    <w:p w:rsidR="00673B4E" w:rsidRPr="0023643D" w:rsidRDefault="00673B4E" w:rsidP="00C31C57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73B4E" w:rsidRDefault="00673B4E" w:rsidP="00C31C57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Показатель№2</w:t>
      </w:r>
    </w:p>
    <w:p w:rsidR="00673B4E" w:rsidRPr="00B65D92" w:rsidRDefault="00673B4E" w:rsidP="00C147DD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B65D92">
        <w:rPr>
          <w:rFonts w:ascii="Times New Roman" w:hAnsi="Times New Roman"/>
          <w:b/>
          <w:sz w:val="28"/>
          <w:szCs w:val="28"/>
        </w:rPr>
        <w:t>Доля среднесписочной численности работников без вне</w:t>
      </w:r>
      <w:r>
        <w:rPr>
          <w:rFonts w:ascii="Times New Roman" w:hAnsi="Times New Roman"/>
          <w:b/>
          <w:sz w:val="28"/>
          <w:szCs w:val="28"/>
        </w:rPr>
        <w:t>шних совместителей) малых и сред</w:t>
      </w:r>
      <w:r w:rsidRPr="00B65D92">
        <w:rPr>
          <w:rFonts w:ascii="Times New Roman" w:hAnsi="Times New Roman"/>
          <w:b/>
          <w:sz w:val="28"/>
          <w:szCs w:val="28"/>
        </w:rPr>
        <w:t>них предприятий в среднесписочной численности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5D92">
        <w:rPr>
          <w:rFonts w:ascii="Times New Roman" w:hAnsi="Times New Roman"/>
          <w:b/>
          <w:sz w:val="28"/>
          <w:szCs w:val="28"/>
        </w:rPr>
        <w:t xml:space="preserve"> работников (без внешних совместителей)</w:t>
      </w:r>
      <w:r>
        <w:rPr>
          <w:rFonts w:ascii="Times New Roman" w:hAnsi="Times New Roman"/>
          <w:b/>
          <w:sz w:val="28"/>
          <w:szCs w:val="28"/>
        </w:rPr>
        <w:t xml:space="preserve"> всех предприятий и организаций» составила 43,9</w:t>
      </w:r>
      <w:r w:rsidRPr="00B65D92">
        <w:rPr>
          <w:rFonts w:ascii="Times New Roman" w:hAnsi="Times New Roman"/>
          <w:b/>
          <w:sz w:val="28"/>
          <w:szCs w:val="28"/>
        </w:rPr>
        <w:t>% с темпом роста</w:t>
      </w:r>
      <w:r>
        <w:rPr>
          <w:rFonts w:ascii="Times New Roman" w:hAnsi="Times New Roman"/>
          <w:b/>
          <w:sz w:val="28"/>
          <w:szCs w:val="28"/>
        </w:rPr>
        <w:t xml:space="preserve"> 104,3 </w:t>
      </w:r>
      <w:r w:rsidRPr="00B65D92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, динамика положительная.</w:t>
      </w:r>
    </w:p>
    <w:p w:rsidR="00673B4E" w:rsidRDefault="00673B4E" w:rsidP="00DF7555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78000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3B4E" w:rsidRDefault="00673B4E" w:rsidP="00C31C57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Показатель№3.</w:t>
      </w:r>
    </w:p>
    <w:p w:rsidR="00673B4E" w:rsidRDefault="00673B4E" w:rsidP="00C31C57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143E1">
        <w:rPr>
          <w:rFonts w:ascii="Times New Roman" w:hAnsi="Times New Roman"/>
          <w:b/>
          <w:sz w:val="28"/>
          <w:szCs w:val="28"/>
        </w:rPr>
        <w:t>Объем инвестиций в основной капитал (за исключением бюджетных средств) в расчете на 1 жителя</w:t>
      </w:r>
      <w:r>
        <w:rPr>
          <w:rFonts w:ascii="Times New Roman" w:hAnsi="Times New Roman"/>
          <w:b/>
          <w:sz w:val="28"/>
          <w:szCs w:val="28"/>
        </w:rPr>
        <w:t>» составил 9 203,6 рублей, динамика отрицательная.</w:t>
      </w:r>
      <w:r w:rsidRPr="007143E1">
        <w:rPr>
          <w:rFonts w:ascii="Times New Roman" w:hAnsi="Times New Roman"/>
          <w:b/>
          <w:sz w:val="28"/>
          <w:szCs w:val="28"/>
        </w:rPr>
        <w:t xml:space="preserve">   </w:t>
      </w:r>
    </w:p>
    <w:p w:rsidR="00673B4E" w:rsidRDefault="00673B4E" w:rsidP="00E4761C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полному кругу предприятий  объем инвестиционных  вложений  составил в пределах  1,2 млрд. руб.</w:t>
      </w:r>
      <w:r w:rsidRPr="00780005">
        <w:rPr>
          <w:rFonts w:ascii="Times New Roman" w:hAnsi="Times New Roman"/>
          <w:sz w:val="28"/>
          <w:szCs w:val="28"/>
        </w:rPr>
        <w:t xml:space="preserve"> Капитальные вложения направлены на модернизацию действующих производств и развитие новых субъектов.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3B4E" w:rsidRDefault="00673B4E" w:rsidP="00E4761C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 инвестиционной активности по крупным и  средним  предприятиям  обусловлено  уменьшением  объема  инвестиций   по нефтедобывающему  предприятию ПАО НК «Русснефть».</w:t>
      </w:r>
    </w:p>
    <w:p w:rsidR="00673B4E" w:rsidRPr="008727F3" w:rsidRDefault="00673B4E" w:rsidP="00E4761C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73B4E" w:rsidRPr="004531AE" w:rsidRDefault="00673B4E" w:rsidP="004531AE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</w:p>
    <w:p w:rsidR="00673B4E" w:rsidRPr="00FF3DA1" w:rsidRDefault="00673B4E" w:rsidP="00FF3D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3B4E" w:rsidRPr="0023643D" w:rsidRDefault="00673B4E" w:rsidP="005C6941">
      <w:pPr>
        <w:pStyle w:val="NoSpacing"/>
        <w:ind w:firstLine="720"/>
        <w:jc w:val="both"/>
        <w:rPr>
          <w:rFonts w:ascii="Times New Roman" w:hAnsi="Times New Roman"/>
          <w:b/>
          <w:color w:val="212121"/>
          <w:sz w:val="28"/>
          <w:szCs w:val="28"/>
        </w:rPr>
      </w:pPr>
      <w:r w:rsidRPr="0023643D">
        <w:rPr>
          <w:rFonts w:ascii="Times New Roman" w:hAnsi="Times New Roman"/>
          <w:b/>
          <w:color w:val="212121"/>
          <w:sz w:val="28"/>
          <w:szCs w:val="28"/>
        </w:rPr>
        <w:t>Показатель№4</w:t>
      </w:r>
    </w:p>
    <w:p w:rsidR="00673B4E" w:rsidRDefault="00673B4E" w:rsidP="008727F3">
      <w:pPr>
        <w:pStyle w:val="a"/>
        <w:ind w:firstLine="720"/>
        <w:jc w:val="both"/>
        <w:rPr>
          <w:sz w:val="28"/>
          <w:szCs w:val="28"/>
        </w:rPr>
      </w:pPr>
      <w:r w:rsidRPr="008727F3">
        <w:rPr>
          <w:b/>
          <w:sz w:val="28"/>
          <w:szCs w:val="28"/>
        </w:rPr>
        <w:t>«Доля площади земельных участков, являющихся объектами налогообложения земельным участком, в общей площади территории муниципа</w:t>
      </w:r>
      <w:r>
        <w:rPr>
          <w:b/>
          <w:sz w:val="28"/>
          <w:szCs w:val="28"/>
        </w:rPr>
        <w:t xml:space="preserve">льного района»  возросла  с 79,5 % до 89 </w:t>
      </w:r>
      <w:r w:rsidRPr="008727F3">
        <w:rPr>
          <w:b/>
          <w:sz w:val="28"/>
          <w:szCs w:val="28"/>
        </w:rPr>
        <w:t>%, динамика положительная.</w:t>
      </w:r>
      <w:r w:rsidRPr="008727F3">
        <w:rPr>
          <w:sz w:val="28"/>
          <w:szCs w:val="28"/>
        </w:rPr>
        <w:t xml:space="preserve">  </w:t>
      </w:r>
    </w:p>
    <w:p w:rsidR="00673B4E" w:rsidRPr="008727F3" w:rsidRDefault="00673B4E" w:rsidP="008727F3">
      <w:pPr>
        <w:pStyle w:val="a"/>
        <w:ind w:firstLine="720"/>
        <w:jc w:val="both"/>
        <w:rPr>
          <w:sz w:val="28"/>
          <w:szCs w:val="28"/>
        </w:rPr>
      </w:pPr>
      <w:r w:rsidRPr="008727F3">
        <w:rPr>
          <w:color w:val="212121"/>
          <w:sz w:val="28"/>
          <w:szCs w:val="28"/>
        </w:rPr>
        <w:t xml:space="preserve">В районе активно проводится работа по вовлечению земельных участков в экономическую деятельность, в частности постановка на государственный кадастровый учет не востребованных земельных долей. </w:t>
      </w:r>
      <w:r>
        <w:rPr>
          <w:color w:val="212121"/>
          <w:sz w:val="28"/>
          <w:szCs w:val="28"/>
        </w:rPr>
        <w:t>По итогам проводимой  работы  в  2019 году  дополнительно в  консолидированный бюджет района получено 7,7 млн.  руб.</w:t>
      </w:r>
    </w:p>
    <w:p w:rsidR="00673B4E" w:rsidRPr="005C6941" w:rsidRDefault="00673B4E" w:rsidP="008727F3">
      <w:pPr>
        <w:pStyle w:val="a"/>
        <w:jc w:val="both"/>
        <w:rPr>
          <w:rFonts w:cs="Times New Roman"/>
          <w:color w:val="auto"/>
          <w:sz w:val="28"/>
          <w:szCs w:val="28"/>
        </w:rPr>
      </w:pPr>
    </w:p>
    <w:p w:rsidR="00673B4E" w:rsidRDefault="00673B4E" w:rsidP="009D7C3B">
      <w:pPr>
        <w:pStyle w:val="NoSpacing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341038">
        <w:rPr>
          <w:rFonts w:ascii="Times New Roman" w:hAnsi="Times New Roman"/>
          <w:b/>
          <w:sz w:val="28"/>
          <w:szCs w:val="28"/>
        </w:rPr>
        <w:t>Сельское хозяйство.</w:t>
      </w:r>
    </w:p>
    <w:p w:rsidR="00673B4E" w:rsidRDefault="00673B4E" w:rsidP="009D7C3B">
      <w:pPr>
        <w:pStyle w:val="NoSpacing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73B4E" w:rsidRDefault="00673B4E" w:rsidP="005A289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73B4E" w:rsidRPr="0023643D" w:rsidRDefault="00673B4E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3643D">
        <w:rPr>
          <w:rFonts w:ascii="Times New Roman" w:hAnsi="Times New Roman"/>
          <w:b/>
          <w:sz w:val="28"/>
          <w:szCs w:val="28"/>
        </w:rPr>
        <w:t>Показатель №5</w:t>
      </w:r>
    </w:p>
    <w:p w:rsidR="00673B4E" w:rsidRDefault="00673B4E" w:rsidP="005C6941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23643D">
        <w:rPr>
          <w:rFonts w:ascii="Times New Roman" w:hAnsi="Times New Roman"/>
          <w:b/>
          <w:sz w:val="28"/>
          <w:szCs w:val="28"/>
        </w:rPr>
        <w:t xml:space="preserve">Доля прибыльных сельскохозяйственных </w:t>
      </w:r>
      <w:r>
        <w:rPr>
          <w:rFonts w:ascii="Times New Roman" w:hAnsi="Times New Roman"/>
          <w:b/>
          <w:sz w:val="28"/>
          <w:szCs w:val="28"/>
        </w:rPr>
        <w:t>организаций в общем их числе»   в 2018 году составила  96%</w:t>
      </w:r>
      <w:r w:rsidRPr="0023643D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643D">
        <w:rPr>
          <w:rFonts w:ascii="Times New Roman" w:hAnsi="Times New Roman"/>
          <w:b/>
          <w:sz w:val="28"/>
          <w:szCs w:val="28"/>
        </w:rPr>
        <w:t xml:space="preserve">динамика   данного  показателя  положительная. </w:t>
      </w:r>
    </w:p>
    <w:p w:rsidR="00673B4E" w:rsidRDefault="00673B4E" w:rsidP="005C6941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673B4E" w:rsidRDefault="00673B4E" w:rsidP="005A2897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 w:rsidRPr="00780005">
        <w:rPr>
          <w:rFonts w:ascii="Times New Roman" w:hAnsi="Times New Roman"/>
          <w:sz w:val="28"/>
          <w:szCs w:val="28"/>
        </w:rPr>
        <w:t>показатели эффективности деятельности отрасли имеют положи</w:t>
      </w:r>
      <w:r>
        <w:rPr>
          <w:rFonts w:ascii="Times New Roman" w:hAnsi="Times New Roman"/>
          <w:sz w:val="28"/>
          <w:szCs w:val="28"/>
        </w:rPr>
        <w:t xml:space="preserve">тельную динамику развития к 2018 </w:t>
      </w:r>
      <w:r w:rsidRPr="00780005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>.</w:t>
      </w:r>
    </w:p>
    <w:p w:rsidR="00673B4E" w:rsidRPr="00102B5A" w:rsidRDefault="00673B4E" w:rsidP="00102B5A">
      <w:pPr>
        <w:spacing w:line="240" w:lineRule="auto"/>
        <w:ind w:firstLine="851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3B504E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В сельскохозяйственном секторе осуществляют деятельность 16 сельскохозяйственных предприятий, 78 крестьянско-фермерских хозяйств и 11 сельскохозяйственных кооперативов. Общая численность занятых работников </w:t>
      </w:r>
      <w:r w:rsidRPr="003B504E">
        <w:rPr>
          <w:rFonts w:ascii="PT Astra Serif" w:hAnsi="PT Astra Serif"/>
          <w:sz w:val="28"/>
          <w:szCs w:val="28"/>
          <w:lang w:eastAsia="ru-RU"/>
        </w:rPr>
        <w:t>1140 человек, среднемесячная заработная плата 26.5 тыс.руб., темп роста к уровню прошлого года 116.7%. В отчетном году сельхозтоваропроизводителям оказана поддержка в виде субсидий в сумме 78.9млн.руб., что на 7.9 млн. рублей больше уровня 2018 года.</w:t>
      </w:r>
    </w:p>
    <w:p w:rsidR="00673B4E" w:rsidRPr="0023643D" w:rsidRDefault="00673B4E" w:rsidP="005C6941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673B4E" w:rsidRDefault="00673B4E" w:rsidP="008727F3">
      <w:pPr>
        <w:pStyle w:val="NoSpacing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46905">
        <w:rPr>
          <w:rFonts w:ascii="Times New Roman" w:hAnsi="Times New Roman"/>
          <w:b/>
          <w:sz w:val="28"/>
          <w:szCs w:val="28"/>
        </w:rPr>
        <w:t>Дорожное хозяйство и транспортное обслуживание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73B4E" w:rsidRPr="003B504E" w:rsidRDefault="00673B4E" w:rsidP="00102B5A">
      <w:pPr>
        <w:pStyle w:val="NoSpacing"/>
        <w:ind w:firstLine="851"/>
        <w:jc w:val="both"/>
        <w:rPr>
          <w:rFonts w:ascii="PT Astra Serif" w:hAnsi="PT Astra Serif"/>
          <w:sz w:val="28"/>
          <w:szCs w:val="28"/>
        </w:rPr>
      </w:pPr>
      <w:r w:rsidRPr="003B504E">
        <w:rPr>
          <w:rFonts w:ascii="PT Astra Serif" w:hAnsi="PT Astra Serif"/>
          <w:sz w:val="28"/>
          <w:szCs w:val="28"/>
        </w:rPr>
        <w:t>В целом за 2019 год на ремонт и содержание автомобильных дорог местного значения со всех уровней бюджета было направлено 27.1млн.руб.</w:t>
      </w:r>
    </w:p>
    <w:p w:rsidR="00673B4E" w:rsidRPr="003B504E" w:rsidRDefault="00673B4E" w:rsidP="00102B5A">
      <w:pPr>
        <w:pStyle w:val="NoSpacing"/>
        <w:ind w:firstLine="851"/>
        <w:jc w:val="both"/>
        <w:rPr>
          <w:rFonts w:ascii="PT Astra Serif" w:hAnsi="PT Astra Serif"/>
          <w:sz w:val="28"/>
          <w:szCs w:val="28"/>
        </w:rPr>
      </w:pPr>
      <w:r w:rsidRPr="003B504E">
        <w:rPr>
          <w:rFonts w:ascii="PT Astra Serif" w:hAnsi="PT Astra Serif"/>
          <w:sz w:val="28"/>
          <w:szCs w:val="28"/>
        </w:rPr>
        <w:t>В текущем году на основе заключ</w:t>
      </w:r>
      <w:r>
        <w:rPr>
          <w:rFonts w:ascii="PT Astra Serif" w:hAnsi="PT Astra Serif"/>
          <w:sz w:val="28"/>
          <w:szCs w:val="28"/>
        </w:rPr>
        <w:t xml:space="preserve">енных муниципальных контрактов </w:t>
      </w:r>
      <w:r w:rsidRPr="003B504E">
        <w:rPr>
          <w:rFonts w:ascii="PT Astra Serif" w:hAnsi="PT Astra Serif"/>
          <w:sz w:val="28"/>
          <w:szCs w:val="28"/>
        </w:rPr>
        <w:t>нам предстоит:</w:t>
      </w:r>
    </w:p>
    <w:p w:rsidR="00673B4E" w:rsidRPr="003B504E" w:rsidRDefault="00673B4E" w:rsidP="00102B5A">
      <w:pPr>
        <w:pStyle w:val="NoSpacing"/>
        <w:jc w:val="both"/>
        <w:rPr>
          <w:rFonts w:ascii="PT Astra Serif" w:hAnsi="PT Astra Serif"/>
          <w:sz w:val="28"/>
          <w:szCs w:val="28"/>
        </w:rPr>
      </w:pPr>
      <w:r w:rsidRPr="003B504E">
        <w:rPr>
          <w:rFonts w:ascii="PT Astra Serif" w:hAnsi="PT Astra Serif"/>
          <w:sz w:val="28"/>
          <w:szCs w:val="28"/>
        </w:rPr>
        <w:t>- произвести устройство щебеночного покрытия в селах Никольское на Черемшане, Тиинск (ул.Кооперативная) Боровка (ул.Советская), Старая Сахча (ул.3-го Интернационала) общей протяженностью 3.2 км., на сумму 8.5млн.руб.;</w:t>
      </w:r>
    </w:p>
    <w:p w:rsidR="00673B4E" w:rsidRPr="003B504E" w:rsidRDefault="00673B4E" w:rsidP="00102B5A">
      <w:pPr>
        <w:pStyle w:val="NoSpacing"/>
        <w:jc w:val="both"/>
        <w:rPr>
          <w:rFonts w:ascii="PT Astra Serif" w:hAnsi="PT Astra Serif"/>
          <w:sz w:val="28"/>
          <w:szCs w:val="28"/>
        </w:rPr>
      </w:pPr>
      <w:r w:rsidRPr="003B504E">
        <w:rPr>
          <w:rFonts w:ascii="PT Astra Serif" w:hAnsi="PT Astra Serif"/>
          <w:sz w:val="28"/>
          <w:szCs w:val="28"/>
        </w:rPr>
        <w:t>-обеспечить восстановление профиля щебеночной автомобильной дороги ул.Чернышевского в.с.Никольское на Черемшане на сумму 1.5млн.руб.;</w:t>
      </w:r>
    </w:p>
    <w:p w:rsidR="00673B4E" w:rsidRPr="003B504E" w:rsidRDefault="00673B4E" w:rsidP="00102B5A">
      <w:pPr>
        <w:pStyle w:val="NoSpacing"/>
        <w:jc w:val="both"/>
        <w:rPr>
          <w:rFonts w:ascii="PT Astra Serif" w:hAnsi="PT Astra Serif"/>
          <w:sz w:val="28"/>
          <w:szCs w:val="28"/>
        </w:rPr>
      </w:pPr>
      <w:r w:rsidRPr="003B504E">
        <w:rPr>
          <w:rFonts w:ascii="PT Astra Serif" w:hAnsi="PT Astra Serif"/>
          <w:sz w:val="28"/>
          <w:szCs w:val="28"/>
        </w:rPr>
        <w:t>-разработать проектную документацию с изысканиями на строительство автомобильной дороги к сельхозпроизводителю в с.Чувашское Аппаково на сумму 1.7млн.руб.;</w:t>
      </w:r>
    </w:p>
    <w:p w:rsidR="00673B4E" w:rsidRPr="003B504E" w:rsidRDefault="00673B4E" w:rsidP="00102B5A">
      <w:pPr>
        <w:pStyle w:val="NoSpacing"/>
        <w:jc w:val="both"/>
        <w:rPr>
          <w:rFonts w:ascii="PT Astra Serif" w:hAnsi="PT Astra Serif"/>
          <w:sz w:val="28"/>
          <w:szCs w:val="28"/>
        </w:rPr>
      </w:pPr>
      <w:r w:rsidRPr="003B504E">
        <w:rPr>
          <w:rFonts w:ascii="PT Astra Serif" w:hAnsi="PT Astra Serif"/>
          <w:sz w:val="28"/>
          <w:szCs w:val="28"/>
        </w:rPr>
        <w:t>-произвести ремонт автомобильных дорог общего пользования местного значения на сумму 12.1млн.руб. в населенных пунктах Александровка, Дивный, Б</w:t>
      </w:r>
      <w:r>
        <w:rPr>
          <w:rFonts w:ascii="PT Astra Serif" w:hAnsi="PT Astra Serif"/>
          <w:sz w:val="28"/>
          <w:szCs w:val="28"/>
        </w:rPr>
        <w:t>и</w:t>
      </w:r>
      <w:r w:rsidRPr="003B504E">
        <w:rPr>
          <w:rFonts w:ascii="PT Astra Serif" w:hAnsi="PT Astra Serif"/>
          <w:sz w:val="28"/>
          <w:szCs w:val="28"/>
        </w:rPr>
        <w:t>рля, Новоселки (ул.Николаева) и ремонт асфальтобетонного покрытия территории Детский сад «Солнышко», Аллагулово(ул.Молодежная),Степная Васильевка (ул.Набере</w:t>
      </w:r>
      <w:r>
        <w:rPr>
          <w:rFonts w:ascii="PT Astra Serif" w:hAnsi="PT Astra Serif"/>
          <w:sz w:val="28"/>
          <w:szCs w:val="28"/>
        </w:rPr>
        <w:t>жная), Сабакаево (ул.Победы).</w:t>
      </w:r>
    </w:p>
    <w:p w:rsidR="00673B4E" w:rsidRPr="003B504E" w:rsidRDefault="00673B4E" w:rsidP="00102B5A">
      <w:pPr>
        <w:pStyle w:val="NoSpacing"/>
        <w:ind w:firstLine="851"/>
        <w:jc w:val="both"/>
        <w:rPr>
          <w:rFonts w:ascii="PT Astra Serif" w:hAnsi="PT Astra Serif"/>
          <w:sz w:val="28"/>
          <w:szCs w:val="28"/>
        </w:rPr>
      </w:pPr>
      <w:r w:rsidRPr="003B504E">
        <w:rPr>
          <w:rFonts w:ascii="PT Astra Serif" w:hAnsi="PT Astra Serif"/>
          <w:sz w:val="28"/>
          <w:szCs w:val="28"/>
        </w:rPr>
        <w:t xml:space="preserve">На период 2020-2024 годы планируется направить на содержание и ремонт дорог 177.9 млн.руб., в том </w:t>
      </w:r>
      <w:r>
        <w:rPr>
          <w:rFonts w:ascii="PT Astra Serif" w:hAnsi="PT Astra Serif"/>
          <w:sz w:val="28"/>
          <w:szCs w:val="28"/>
        </w:rPr>
        <w:t>числе на 2020 год 42.8 млн.руб.</w:t>
      </w:r>
    </w:p>
    <w:p w:rsidR="00673B4E" w:rsidRDefault="00673B4E" w:rsidP="008727F3">
      <w:pPr>
        <w:pStyle w:val="NoSpacing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73B4E" w:rsidRDefault="00673B4E" w:rsidP="001E12A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C5183">
        <w:rPr>
          <w:rFonts w:ascii="Times New Roman" w:hAnsi="Times New Roman"/>
          <w:b/>
          <w:sz w:val="28"/>
          <w:szCs w:val="28"/>
        </w:rPr>
        <w:t>Показатель№6</w:t>
      </w:r>
    </w:p>
    <w:p w:rsidR="00673B4E" w:rsidRDefault="00673B4E" w:rsidP="005C6941">
      <w:pPr>
        <w:pStyle w:val="NoSpacing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C5183">
        <w:rPr>
          <w:rFonts w:ascii="Times New Roman" w:hAnsi="Times New Roman"/>
          <w:b/>
          <w:sz w:val="28"/>
          <w:szCs w:val="28"/>
        </w:rPr>
        <w:t>Доля протяженности автомобильных  дорог общего  пользования  местного значения, не  отвечающая  требованиям, в общей  протяженности  автомобильных дорог  общего  пользования  местного значения</w:t>
      </w:r>
      <w:r>
        <w:rPr>
          <w:rFonts w:ascii="Times New Roman" w:hAnsi="Times New Roman"/>
          <w:b/>
          <w:sz w:val="28"/>
          <w:szCs w:val="28"/>
        </w:rPr>
        <w:t>»</w:t>
      </w:r>
      <w:r w:rsidRPr="006C51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-  0,3</w:t>
      </w:r>
      <w:r w:rsidRPr="006C5183">
        <w:rPr>
          <w:rFonts w:ascii="Times New Roman" w:hAnsi="Times New Roman"/>
          <w:b/>
          <w:sz w:val="28"/>
          <w:szCs w:val="28"/>
        </w:rPr>
        <w:t>%.</w:t>
      </w:r>
      <w:r>
        <w:rPr>
          <w:rFonts w:ascii="Times New Roman" w:hAnsi="Times New Roman"/>
          <w:b/>
          <w:sz w:val="28"/>
          <w:szCs w:val="28"/>
        </w:rPr>
        <w:t xml:space="preserve"> Динамика  положительная. </w:t>
      </w:r>
    </w:p>
    <w:p w:rsidR="00673B4E" w:rsidRDefault="00673B4E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73B4E" w:rsidRPr="006C5183" w:rsidRDefault="00673B4E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Показатель№7</w:t>
      </w:r>
    </w:p>
    <w:p w:rsidR="00673B4E" w:rsidRDefault="00673B4E" w:rsidP="009A7FC7">
      <w:pPr>
        <w:pStyle w:val="NoSpacing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6C5183">
        <w:rPr>
          <w:rFonts w:ascii="Times New Roman" w:hAnsi="Times New Roman"/>
          <w:b/>
          <w:sz w:val="28"/>
          <w:szCs w:val="28"/>
        </w:rPr>
        <w:t>Доля  населения, проживающего в населенных  пунктах, не  имеющих  регулярного автобусного  сообщения  с административным центром, в общей  численности  н</w:t>
      </w:r>
      <w:r>
        <w:rPr>
          <w:rFonts w:ascii="Times New Roman" w:hAnsi="Times New Roman"/>
          <w:b/>
          <w:sz w:val="28"/>
          <w:szCs w:val="28"/>
        </w:rPr>
        <w:t>аселения  муниципального района»</w:t>
      </w:r>
      <w:r w:rsidRPr="006C5183">
        <w:rPr>
          <w:rFonts w:ascii="Times New Roman" w:hAnsi="Times New Roman"/>
          <w:b/>
          <w:sz w:val="28"/>
          <w:szCs w:val="28"/>
        </w:rPr>
        <w:t xml:space="preserve">    составляет  </w:t>
      </w:r>
      <w:r>
        <w:rPr>
          <w:rFonts w:ascii="Times New Roman" w:hAnsi="Times New Roman"/>
          <w:b/>
          <w:sz w:val="28"/>
          <w:szCs w:val="28"/>
        </w:rPr>
        <w:t xml:space="preserve">1,8%.  Динамика  положительная. </w:t>
      </w:r>
    </w:p>
    <w:p w:rsidR="00673B4E" w:rsidRDefault="00673B4E" w:rsidP="005C6941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673B4E" w:rsidRDefault="00673B4E" w:rsidP="005C6941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673B4E" w:rsidRDefault="00673B4E" w:rsidP="001E12A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Доходы и занятость населения.</w:t>
      </w:r>
    </w:p>
    <w:p w:rsidR="00673B4E" w:rsidRDefault="00673B4E" w:rsidP="001E12A5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73B4E" w:rsidRDefault="00673B4E" w:rsidP="009A7FC7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Главный индикатор</w:t>
      </w:r>
      <w:r w:rsidRPr="00680698">
        <w:rPr>
          <w:rFonts w:ascii="Times New Roman" w:hAnsi="Times New Roman"/>
          <w:sz w:val="28"/>
          <w:szCs w:val="28"/>
        </w:rPr>
        <w:t xml:space="preserve"> социального самочувствия,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183">
        <w:rPr>
          <w:rFonts w:ascii="Times New Roman" w:hAnsi="Times New Roman"/>
          <w:sz w:val="28"/>
          <w:szCs w:val="28"/>
        </w:rPr>
        <w:t xml:space="preserve">доходы и занятость населения. </w:t>
      </w:r>
      <w:r w:rsidRPr="00043D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сегодня заработная плата по крупным и средним предприятиям района составляет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27,2 тыс. руб.</w:t>
      </w:r>
      <w:r w:rsidRPr="00043D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мониторингу</w:t>
      </w:r>
      <w:r w:rsidRPr="005544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среднемесячная заработная плата по полному кругу хозяйствующих субъектов 22,7 тыс.руб.</w:t>
      </w:r>
    </w:p>
    <w:p w:rsidR="00673B4E" w:rsidRPr="009A7FC7" w:rsidRDefault="00673B4E" w:rsidP="009A7FC7">
      <w:pPr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043D0A">
        <w:rPr>
          <w:rFonts w:ascii="Times New Roman" w:hAnsi="Times New Roman"/>
          <w:color w:val="000000"/>
          <w:sz w:val="28"/>
          <w:szCs w:val="28"/>
        </w:rPr>
        <w:t xml:space="preserve">Решение данного вопроса мы видим на основе дальнейшей </w:t>
      </w:r>
      <w:r>
        <w:rPr>
          <w:rFonts w:ascii="Times New Roman" w:hAnsi="Times New Roman"/>
          <w:color w:val="000000"/>
          <w:sz w:val="28"/>
          <w:szCs w:val="28"/>
        </w:rPr>
        <w:t xml:space="preserve">скоординированной </w:t>
      </w:r>
      <w:r w:rsidRPr="00043D0A">
        <w:rPr>
          <w:rFonts w:ascii="Times New Roman" w:hAnsi="Times New Roman"/>
          <w:color w:val="000000"/>
          <w:sz w:val="28"/>
          <w:szCs w:val="28"/>
        </w:rPr>
        <w:t xml:space="preserve">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всех </w:t>
      </w:r>
      <w:r w:rsidRPr="00043D0A">
        <w:rPr>
          <w:rFonts w:ascii="Times New Roman" w:hAnsi="Times New Roman"/>
          <w:color w:val="000000"/>
          <w:sz w:val="28"/>
          <w:szCs w:val="28"/>
        </w:rPr>
        <w:t xml:space="preserve">служб по снижению </w:t>
      </w:r>
      <w:r w:rsidRPr="00043D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43D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неформального сектора на рынке труда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наличию</w:t>
      </w:r>
      <w:r w:rsidRPr="00043D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«серой заработной платы».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</w:t>
      </w:r>
      <w:r w:rsidRPr="00043D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еформальная занятость давит на экономику района, именно в ней преимущественно концентрируется низкоквалифицированная, малооплачиваемая занятость, влияющая, в том числе на уровень преступности и формирование безопасных условий проживания и ведения бизнеса в равных конкурентных условиях.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73B4E" w:rsidRPr="00FB09EE" w:rsidRDefault="00673B4E" w:rsidP="005C694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73B4E" w:rsidRPr="00BF59C9" w:rsidRDefault="00673B4E" w:rsidP="005C694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C5183">
        <w:rPr>
          <w:rFonts w:ascii="Times New Roman" w:hAnsi="Times New Roman"/>
          <w:b/>
          <w:sz w:val="28"/>
          <w:szCs w:val="28"/>
        </w:rPr>
        <w:t xml:space="preserve">Показатель №8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5183">
        <w:rPr>
          <w:rFonts w:ascii="Times New Roman" w:hAnsi="Times New Roman"/>
          <w:b/>
          <w:sz w:val="28"/>
          <w:szCs w:val="28"/>
        </w:rPr>
        <w:t>Среднемесячная  номинальная начисленная заработная плата работников, рублей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73B4E" w:rsidRDefault="00673B4E" w:rsidP="005C694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96F8C">
        <w:rPr>
          <w:rFonts w:ascii="Times New Roman" w:hAnsi="Times New Roman"/>
          <w:sz w:val="28"/>
          <w:szCs w:val="28"/>
        </w:rPr>
        <w:t>-крупных и средних предприятий и коммерческих организаций</w:t>
      </w:r>
      <w:r>
        <w:rPr>
          <w:rFonts w:ascii="Times New Roman" w:hAnsi="Times New Roman"/>
          <w:sz w:val="28"/>
          <w:szCs w:val="28"/>
        </w:rPr>
        <w:t xml:space="preserve"> 27 298,5 руб., темп роста к уровню 2018 года -108,4%.</w:t>
      </w:r>
    </w:p>
    <w:p w:rsidR="00673B4E" w:rsidRDefault="00673B4E" w:rsidP="005C694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 положительная.</w:t>
      </w:r>
    </w:p>
    <w:p w:rsidR="00673B4E" w:rsidRDefault="00673B4E" w:rsidP="00A20182">
      <w:pPr>
        <w:rPr>
          <w:rFonts w:ascii="Times New Roman" w:hAnsi="Times New Roman"/>
          <w:b/>
          <w:sz w:val="28"/>
          <w:szCs w:val="28"/>
        </w:rPr>
      </w:pPr>
    </w:p>
    <w:p w:rsidR="00673B4E" w:rsidRPr="00D517FE" w:rsidRDefault="00673B4E" w:rsidP="009D7C3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Общее, д</w:t>
      </w:r>
      <w:r w:rsidRPr="00D517FE">
        <w:rPr>
          <w:rFonts w:ascii="Times New Roman" w:hAnsi="Times New Roman"/>
          <w:b/>
          <w:sz w:val="28"/>
          <w:szCs w:val="28"/>
        </w:rPr>
        <w:t xml:space="preserve">ошкольное </w:t>
      </w:r>
      <w:r>
        <w:rPr>
          <w:rFonts w:ascii="Times New Roman" w:hAnsi="Times New Roman"/>
          <w:b/>
          <w:sz w:val="28"/>
          <w:szCs w:val="28"/>
        </w:rPr>
        <w:t xml:space="preserve"> и дополнительное </w:t>
      </w:r>
      <w:r w:rsidRPr="00D517FE">
        <w:rPr>
          <w:rFonts w:ascii="Times New Roman" w:hAnsi="Times New Roman"/>
          <w:b/>
          <w:sz w:val="28"/>
          <w:szCs w:val="28"/>
        </w:rPr>
        <w:t>образование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73B4E" w:rsidRDefault="00673B4E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73B4E" w:rsidRPr="003B504E" w:rsidRDefault="00673B4E" w:rsidP="00501F5C">
      <w:pPr>
        <w:spacing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3B504E">
        <w:rPr>
          <w:rFonts w:ascii="PT Astra Serif" w:hAnsi="PT Astra Serif"/>
          <w:sz w:val="28"/>
          <w:szCs w:val="28"/>
        </w:rPr>
        <w:t xml:space="preserve">Следует отметить, что совокупный показатель образовательного процесса, как качество знаний по сравнению с прошлым годом повысился на 0,4% и составил </w:t>
      </w:r>
      <w:r w:rsidRPr="003B504E">
        <w:rPr>
          <w:rFonts w:ascii="PT Astra Serif" w:hAnsi="PT Astra Serif"/>
          <w:bCs/>
          <w:sz w:val="28"/>
          <w:szCs w:val="28"/>
        </w:rPr>
        <w:t>50,5%.</w:t>
      </w:r>
      <w:r w:rsidRPr="003B504E">
        <w:rPr>
          <w:rFonts w:ascii="PT Astra Serif" w:hAnsi="PT Astra Serif"/>
          <w:sz w:val="28"/>
          <w:szCs w:val="28"/>
        </w:rPr>
        <w:t xml:space="preserve"> Успеваемость учащихся -99,8%, что на 0,2 % выше уровня 2018 года. Образовательные организации района на 100% обеспечены учебниками, на средства областного бюджета 5.0 млн.руб.закуплено 9.5тыс. учебников.В образовательных организациях района занято </w:t>
      </w:r>
      <w:r w:rsidRPr="003B504E">
        <w:rPr>
          <w:rFonts w:ascii="PT Astra Serif" w:hAnsi="PT Astra Serif"/>
          <w:bCs/>
          <w:sz w:val="28"/>
          <w:szCs w:val="28"/>
        </w:rPr>
        <w:t>748 работников, в т.ч. 338 педагогических работников.</w:t>
      </w:r>
      <w:r w:rsidRPr="003B504E">
        <w:rPr>
          <w:rFonts w:ascii="PT Astra Serif" w:hAnsi="PT Astra Serif"/>
          <w:sz w:val="28"/>
          <w:szCs w:val="28"/>
        </w:rPr>
        <w:t xml:space="preserve"> Для обеспечения государственных гарантий доступности и равных для всех граждан возможностей получения качественного начального общего, основного общего, среднего общего образования в районе функционирует </w:t>
      </w:r>
      <w:r w:rsidRPr="003B504E">
        <w:rPr>
          <w:rFonts w:ascii="PT Astra Serif" w:hAnsi="PT Astra Serif"/>
          <w:bCs/>
          <w:sz w:val="28"/>
          <w:szCs w:val="28"/>
        </w:rPr>
        <w:t xml:space="preserve">21 общеобразовательная организация. Общая численность учащихся на 01 сентября  2019 года - 3051 человек. Количество первоклассников 344. Общее количество выпускников 389 чел., </w:t>
      </w:r>
      <w:r w:rsidRPr="003B504E">
        <w:rPr>
          <w:rFonts w:ascii="PT Astra Serif" w:hAnsi="PT Astra Serif"/>
          <w:sz w:val="28"/>
          <w:szCs w:val="28"/>
        </w:rPr>
        <w:t>и</w:t>
      </w:r>
      <w:r w:rsidRPr="003B504E">
        <w:rPr>
          <w:rFonts w:ascii="PT Astra Serif" w:hAnsi="PT Astra Serif"/>
          <w:bCs/>
          <w:sz w:val="28"/>
          <w:szCs w:val="28"/>
        </w:rPr>
        <w:t xml:space="preserve">з них поступившие в ВУЗы и  профессиональные организации Ульяновской области - 213 чел., в  другие регионы – 92 чел. </w:t>
      </w:r>
    </w:p>
    <w:p w:rsidR="00673B4E" w:rsidRPr="003B504E" w:rsidRDefault="00673B4E" w:rsidP="00501F5C">
      <w:pPr>
        <w:pStyle w:val="a1"/>
        <w:tabs>
          <w:tab w:val="left" w:pos="426"/>
        </w:tabs>
        <w:spacing w:line="240" w:lineRule="auto"/>
        <w:ind w:firstLine="851"/>
        <w:rPr>
          <w:rFonts w:ascii="PT Astra Serif" w:hAnsi="PT Astra Serif"/>
          <w:sz w:val="28"/>
          <w:szCs w:val="28"/>
        </w:rPr>
      </w:pPr>
      <w:r w:rsidRPr="003B504E">
        <w:rPr>
          <w:rFonts w:ascii="PT Astra Serif" w:hAnsi="PT Astra Serif"/>
          <w:sz w:val="28"/>
          <w:szCs w:val="28"/>
        </w:rPr>
        <w:t>Программа дошкольного образования реализуется в 20 образовательных организациях, из них 8 –дошкольных образовательных учреждений и 13 групп дошкольного образования. В 10 общеобразовательных организациях имеются группы полного дня пребывания и 3 школы с группами кратковременного пребывания, работают консультативные пункты для родителей, воспитывающих детей на дому.</w:t>
      </w:r>
    </w:p>
    <w:p w:rsidR="00673B4E" w:rsidRPr="003B504E" w:rsidRDefault="00673B4E" w:rsidP="00501F5C">
      <w:pPr>
        <w:spacing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3B504E">
        <w:rPr>
          <w:rFonts w:ascii="PT Astra Serif" w:hAnsi="PT Astra Serif"/>
          <w:sz w:val="28"/>
          <w:szCs w:val="28"/>
        </w:rPr>
        <w:t xml:space="preserve">За период комплектования 2019 года 204 ребенка получили направления в образовательные организации, реализующие программы дошкольного образования. Услугами дошкольного образования, охвачены </w:t>
      </w:r>
      <w:r w:rsidRPr="003B504E">
        <w:rPr>
          <w:rFonts w:ascii="PT Astra Serif" w:hAnsi="PT Astra Serif"/>
          <w:bCs/>
          <w:sz w:val="28"/>
          <w:szCs w:val="28"/>
        </w:rPr>
        <w:t>1175 детей, что составляет 75% от детского населения</w:t>
      </w:r>
      <w:r w:rsidRPr="003B504E">
        <w:rPr>
          <w:rFonts w:ascii="PT Astra Serif" w:hAnsi="PT Astra Serif"/>
          <w:sz w:val="28"/>
          <w:szCs w:val="28"/>
        </w:rPr>
        <w:t xml:space="preserve">. </w:t>
      </w:r>
    </w:p>
    <w:p w:rsidR="00673B4E" w:rsidRDefault="00673B4E" w:rsidP="00B77AA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73B4E" w:rsidRDefault="00673B4E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73B4E" w:rsidRPr="00E75E2F" w:rsidRDefault="00673B4E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E75E2F">
        <w:rPr>
          <w:rFonts w:ascii="Times New Roman" w:hAnsi="Times New Roman"/>
          <w:b/>
          <w:sz w:val="28"/>
          <w:szCs w:val="28"/>
        </w:rPr>
        <w:t>Показатель №9</w:t>
      </w:r>
    </w:p>
    <w:p w:rsidR="00673B4E" w:rsidRDefault="00673B4E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75E2F">
        <w:rPr>
          <w:rFonts w:ascii="Times New Roman" w:hAnsi="Times New Roman"/>
          <w:b/>
          <w:sz w:val="28"/>
          <w:szCs w:val="28"/>
        </w:rPr>
        <w:t>Доля детей в возрасте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5E2F">
        <w:rPr>
          <w:rFonts w:ascii="Times New Roman" w:hAnsi="Times New Roman"/>
          <w:b/>
          <w:sz w:val="28"/>
          <w:szCs w:val="28"/>
        </w:rPr>
        <w:t>1-6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5E2F">
        <w:rPr>
          <w:rFonts w:ascii="Times New Roman" w:hAnsi="Times New Roman"/>
          <w:b/>
          <w:sz w:val="28"/>
          <w:szCs w:val="28"/>
        </w:rPr>
        <w:t>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5E2F">
        <w:rPr>
          <w:rFonts w:ascii="Times New Roman" w:hAnsi="Times New Roman"/>
          <w:b/>
          <w:sz w:val="28"/>
          <w:szCs w:val="28"/>
        </w:rPr>
        <w:t>1-6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5E2F">
        <w:rPr>
          <w:rFonts w:ascii="Times New Roman" w:hAnsi="Times New Roman"/>
          <w:b/>
          <w:sz w:val="28"/>
          <w:szCs w:val="28"/>
        </w:rPr>
        <w:t>лет</w:t>
      </w:r>
      <w:r>
        <w:rPr>
          <w:rFonts w:ascii="Times New Roman" w:hAnsi="Times New Roman"/>
          <w:b/>
          <w:sz w:val="28"/>
          <w:szCs w:val="28"/>
        </w:rPr>
        <w:t>»</w:t>
      </w:r>
      <w:r w:rsidRPr="00E75E2F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b/>
          <w:sz w:val="28"/>
          <w:szCs w:val="28"/>
        </w:rPr>
        <w:t xml:space="preserve"> 51 </w:t>
      </w:r>
      <w:r w:rsidRPr="00E75E2F">
        <w:rPr>
          <w:rFonts w:ascii="Times New Roman" w:hAnsi="Times New Roman"/>
          <w:b/>
          <w:sz w:val="28"/>
          <w:szCs w:val="28"/>
        </w:rPr>
        <w:t>%, динамика положительная.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73B4E" w:rsidRPr="00E75E2F" w:rsidRDefault="00673B4E" w:rsidP="005C694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Показатель№10</w:t>
      </w:r>
    </w:p>
    <w:p w:rsidR="00673B4E" w:rsidRDefault="00673B4E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75E2F">
        <w:rPr>
          <w:rFonts w:ascii="Times New Roman" w:hAnsi="Times New Roman"/>
          <w:b/>
          <w:sz w:val="28"/>
          <w:szCs w:val="28"/>
        </w:rPr>
        <w:t>Доля детей в возрасте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5E2F">
        <w:rPr>
          <w:rFonts w:ascii="Times New Roman" w:hAnsi="Times New Roman"/>
          <w:b/>
          <w:sz w:val="28"/>
          <w:szCs w:val="28"/>
        </w:rPr>
        <w:t>1-6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5E2F">
        <w:rPr>
          <w:rFonts w:ascii="Times New Roman" w:hAnsi="Times New Roman"/>
          <w:b/>
          <w:sz w:val="28"/>
          <w:szCs w:val="28"/>
        </w:rPr>
        <w:t>лет,</w:t>
      </w:r>
      <w:r>
        <w:rPr>
          <w:rFonts w:ascii="Times New Roman" w:hAnsi="Times New Roman"/>
          <w:b/>
          <w:sz w:val="28"/>
          <w:szCs w:val="28"/>
        </w:rPr>
        <w:t xml:space="preserve"> стоящих на учете для определения в муниципальные дошкольные образовательные учреждения, в общей численности детей в возрасте 1-6 лет» –2,9%. Динамика положительная.</w:t>
      </w:r>
    </w:p>
    <w:p w:rsidR="00673B4E" w:rsidRDefault="00673B4E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73B4E" w:rsidRDefault="00673B4E" w:rsidP="00175C4A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673B4E" w:rsidRDefault="00673B4E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 № 11</w:t>
      </w:r>
    </w:p>
    <w:p w:rsidR="00673B4E" w:rsidRDefault="00673B4E" w:rsidP="00CA206C">
      <w:pPr>
        <w:jc w:val="both"/>
        <w:rPr>
          <w:rFonts w:ascii="Times New Roman" w:hAnsi="Times New Roman"/>
          <w:b/>
          <w:sz w:val="28"/>
          <w:szCs w:val="28"/>
        </w:rPr>
      </w:pPr>
      <w:r w:rsidRPr="009C5F03">
        <w:rPr>
          <w:rFonts w:ascii="Times New Roman" w:hAnsi="Times New Roman"/>
          <w:b/>
          <w:sz w:val="28"/>
          <w:szCs w:val="28"/>
        </w:rPr>
        <w:t>Доля муниципальных дошкольных образовательных учреждений, здания котор</w:t>
      </w:r>
      <w:r>
        <w:rPr>
          <w:rFonts w:ascii="Times New Roman" w:hAnsi="Times New Roman"/>
          <w:b/>
          <w:sz w:val="28"/>
          <w:szCs w:val="28"/>
        </w:rPr>
        <w:t xml:space="preserve">ых находятся  в аварийном </w:t>
      </w:r>
      <w:r w:rsidRPr="009C5F03">
        <w:rPr>
          <w:rFonts w:ascii="Times New Roman" w:hAnsi="Times New Roman"/>
          <w:b/>
          <w:sz w:val="28"/>
          <w:szCs w:val="28"/>
        </w:rPr>
        <w:t xml:space="preserve"> состоянии или требуют    </w:t>
      </w:r>
      <w:r>
        <w:rPr>
          <w:rFonts w:ascii="Times New Roman" w:hAnsi="Times New Roman"/>
          <w:b/>
          <w:sz w:val="28"/>
          <w:szCs w:val="28"/>
        </w:rPr>
        <w:t xml:space="preserve">  капитального ремонта,  в   </w:t>
      </w:r>
      <w:r w:rsidRPr="009C5F03">
        <w:rPr>
          <w:rFonts w:ascii="Times New Roman" w:hAnsi="Times New Roman"/>
          <w:b/>
          <w:sz w:val="28"/>
          <w:szCs w:val="28"/>
        </w:rPr>
        <w:t xml:space="preserve">общем числе муниципальных      дошкольных образовательных      учреждений-0%. </w:t>
      </w:r>
      <w:r w:rsidRPr="00B13D51">
        <w:rPr>
          <w:rFonts w:ascii="Times New Roman" w:hAnsi="Times New Roman"/>
          <w:b/>
          <w:sz w:val="28"/>
          <w:szCs w:val="28"/>
        </w:rPr>
        <w:t>Динамика положительная.</w:t>
      </w:r>
    </w:p>
    <w:p w:rsidR="00673B4E" w:rsidRDefault="00673B4E" w:rsidP="005C6941">
      <w:pPr>
        <w:spacing w:line="240" w:lineRule="auto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73B4E" w:rsidRPr="009C5F03" w:rsidRDefault="00673B4E" w:rsidP="005C6941">
      <w:pPr>
        <w:spacing w:line="240" w:lineRule="auto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73B4E" w:rsidRDefault="00673B4E" w:rsidP="00C5771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Показатель</w:t>
      </w:r>
      <w:r w:rsidRPr="009C5F03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5F03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7716">
        <w:rPr>
          <w:rFonts w:ascii="Times New Roman" w:hAnsi="Times New Roman"/>
          <w:b/>
          <w:sz w:val="28"/>
          <w:szCs w:val="28"/>
        </w:rPr>
        <w:t>«</w:t>
      </w:r>
      <w:r w:rsidRPr="00C57716">
        <w:rPr>
          <w:rFonts w:ascii="Times New Roman" w:hAnsi="Times New Roman"/>
          <w:b/>
          <w:color w:val="000000"/>
          <w:sz w:val="28"/>
          <w:szCs w:val="28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- 0%</w:t>
      </w:r>
      <w:r w:rsidRPr="00C5771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13D51">
        <w:rPr>
          <w:rFonts w:ascii="Times New Roman" w:hAnsi="Times New Roman"/>
          <w:b/>
          <w:sz w:val="28"/>
          <w:szCs w:val="28"/>
        </w:rPr>
        <w:t>Динамика положительная.</w:t>
      </w:r>
    </w:p>
    <w:p w:rsidR="00673B4E" w:rsidRDefault="00673B4E" w:rsidP="00C5771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Показатель</w:t>
      </w:r>
      <w:r w:rsidRPr="009C5F03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5F0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3. «</w:t>
      </w:r>
      <w:r w:rsidRPr="00C57716">
        <w:rPr>
          <w:rFonts w:ascii="Times New Roman" w:hAnsi="Times New Roman"/>
          <w:b/>
          <w:color w:val="000000"/>
          <w:sz w:val="28"/>
          <w:szCs w:val="28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» - 95, 2 %. </w:t>
      </w:r>
      <w:r w:rsidRPr="00B13D51">
        <w:rPr>
          <w:rFonts w:ascii="Times New Roman" w:hAnsi="Times New Roman"/>
          <w:b/>
          <w:sz w:val="28"/>
          <w:szCs w:val="28"/>
        </w:rPr>
        <w:t>Динамика положительная.</w:t>
      </w:r>
    </w:p>
    <w:p w:rsidR="00673B4E" w:rsidRPr="00B77AA8" w:rsidRDefault="00673B4E" w:rsidP="002F7E5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673B4E" w:rsidRDefault="00673B4E" w:rsidP="005C694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Показатель№14</w:t>
      </w:r>
    </w:p>
    <w:p w:rsidR="00673B4E" w:rsidRDefault="00673B4E" w:rsidP="009D7C3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 -50%.  </w:t>
      </w:r>
    </w:p>
    <w:p w:rsidR="00673B4E" w:rsidRPr="003F4480" w:rsidRDefault="00673B4E" w:rsidP="00CA2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B4E" w:rsidRDefault="00673B4E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 xml:space="preserve">Показатель №15  </w:t>
      </w:r>
      <w:r w:rsidRPr="00CA206C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>«</w:t>
      </w:r>
      <w:r w:rsidRPr="00CA206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Доля детей первой и второй групп здоровья в общей численности, обучающихся в муниципальных      общеобразовательных  учреждениях» </w:t>
      </w:r>
      <w:r w:rsidRPr="007E4BE2">
        <w:rPr>
          <w:rFonts w:ascii="Times New Roman" w:hAnsi="Times New Roman"/>
          <w:sz w:val="28"/>
          <w:szCs w:val="28"/>
          <w:shd w:val="clear" w:color="auto" w:fill="FFFFFF"/>
        </w:rPr>
        <w:t>сохраняется    на уровне  80%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7E4BE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Динамика  не  ухудшается</w:t>
      </w:r>
      <w:r w:rsidRPr="007E4BE2">
        <w:rPr>
          <w:rFonts w:ascii="Times New Roman" w:hAnsi="Times New Roman"/>
          <w:b/>
          <w:sz w:val="28"/>
          <w:szCs w:val="28"/>
        </w:rPr>
        <w:t>.</w:t>
      </w:r>
    </w:p>
    <w:p w:rsidR="00673B4E" w:rsidRPr="004D6FBE" w:rsidRDefault="00673B4E" w:rsidP="005C6941">
      <w:pPr>
        <w:pStyle w:val="NoSpacing"/>
        <w:ind w:firstLine="540"/>
        <w:jc w:val="both"/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</w:pPr>
    </w:p>
    <w:p w:rsidR="00673B4E" w:rsidRPr="00CA206C" w:rsidRDefault="00673B4E" w:rsidP="00CA206C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shd w:val="clear" w:color="auto" w:fill="FFFFFF"/>
        </w:rPr>
        <w:t xml:space="preserve">           </w:t>
      </w:r>
      <w:r w:rsidRPr="00CA206C">
        <w:rPr>
          <w:rFonts w:ascii="Times New Roman" w:hAnsi="Times New Roman"/>
          <w:b/>
          <w:sz w:val="28"/>
          <w:szCs w:val="28"/>
          <w:shd w:val="clear" w:color="auto" w:fill="FFFFFF"/>
        </w:rPr>
        <w:t>Показатель №16 «</w:t>
      </w:r>
      <w:r w:rsidRPr="00CA206C">
        <w:rPr>
          <w:rFonts w:ascii="Times New Roman" w:hAnsi="Times New Roman"/>
          <w:b/>
          <w:sz w:val="28"/>
          <w:szCs w:val="28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учреждениях»  - 0%. Динамика положительная.</w:t>
      </w:r>
    </w:p>
    <w:p w:rsidR="00673B4E" w:rsidRDefault="00673B4E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850E8">
        <w:rPr>
          <w:rFonts w:ascii="Times New Roman" w:hAnsi="Times New Roman"/>
          <w:sz w:val="28"/>
          <w:szCs w:val="28"/>
          <w:shd w:val="clear" w:color="auto" w:fill="FFFFFF"/>
        </w:rPr>
        <w:t>Обучение  в образовательных учреждениях  Мелекесского рай</w:t>
      </w:r>
      <w:r>
        <w:rPr>
          <w:rFonts w:ascii="Times New Roman" w:hAnsi="Times New Roman"/>
          <w:sz w:val="28"/>
          <w:szCs w:val="28"/>
          <w:shd w:val="clear" w:color="auto" w:fill="FFFFFF"/>
        </w:rPr>
        <w:t>она  организовано  в одну смену.</w:t>
      </w:r>
      <w:r w:rsidRPr="000850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73B4E" w:rsidRPr="004D6FBE" w:rsidRDefault="00673B4E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73B4E" w:rsidRPr="00CC3863" w:rsidRDefault="00673B4E" w:rsidP="00CC3863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Показатель №17</w:t>
      </w:r>
      <w:r w:rsidRPr="004D6FB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</w:t>
      </w:r>
      <w:r w:rsidRPr="00CC3863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Pr="00CC3863">
        <w:rPr>
          <w:rFonts w:ascii="Times New Roman" w:hAnsi="Times New Roman"/>
          <w:b/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учреждениях»</w:t>
      </w:r>
      <w:r>
        <w:rPr>
          <w:rFonts w:ascii="Times New Roman" w:hAnsi="Times New Roman"/>
          <w:b/>
          <w:sz w:val="28"/>
          <w:szCs w:val="28"/>
        </w:rPr>
        <w:t xml:space="preserve"> - 137,8 тыс. руб.</w:t>
      </w:r>
      <w:r w:rsidRPr="00CC3863">
        <w:rPr>
          <w:rFonts w:ascii="Times New Roman" w:hAnsi="Times New Roman"/>
          <w:b/>
          <w:sz w:val="28"/>
          <w:szCs w:val="28"/>
        </w:rPr>
        <w:t xml:space="preserve">. </w:t>
      </w:r>
    </w:p>
    <w:p w:rsidR="00673B4E" w:rsidRDefault="00673B4E" w:rsidP="00CC3863">
      <w:pPr>
        <w:pStyle w:val="NoSpacing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73B4E" w:rsidRPr="004D6FBE" w:rsidRDefault="00673B4E" w:rsidP="005C6941">
      <w:pPr>
        <w:pStyle w:val="NoSpacing"/>
        <w:ind w:firstLine="54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73B4E" w:rsidRDefault="00673B4E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Показатель№18   </w:t>
      </w:r>
      <w:r w:rsidRPr="00B000AD">
        <w:rPr>
          <w:rFonts w:ascii="Times New Roman" w:hAnsi="Times New Roman"/>
          <w:b/>
          <w:sz w:val="28"/>
          <w:szCs w:val="28"/>
          <w:shd w:val="clear" w:color="auto" w:fill="FFFFFF"/>
        </w:rPr>
        <w:t>«Доля детей в возрасте 5-18 лет, получающих услуги по дополнительному образованию, в общей численности детей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данной возрастной группы» -82,8</w:t>
      </w:r>
      <w:r w:rsidRPr="00B000AD">
        <w:rPr>
          <w:rFonts w:ascii="Times New Roman" w:hAnsi="Times New Roman"/>
          <w:b/>
          <w:sz w:val="28"/>
          <w:szCs w:val="28"/>
          <w:shd w:val="clear" w:color="auto" w:fill="FFFFFF"/>
        </w:rPr>
        <w:t>%.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73B4E" w:rsidRDefault="00673B4E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73B4E" w:rsidRDefault="00673B4E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850E8">
        <w:rPr>
          <w:rFonts w:ascii="Times New Roman" w:hAnsi="Times New Roman"/>
          <w:sz w:val="28"/>
          <w:szCs w:val="28"/>
        </w:rPr>
        <w:t>На территории  муниципального образования «Мелекесский район» функционируют 3 учреждения допол</w:t>
      </w:r>
      <w:r>
        <w:rPr>
          <w:rFonts w:ascii="Times New Roman" w:hAnsi="Times New Roman"/>
          <w:sz w:val="28"/>
          <w:szCs w:val="28"/>
        </w:rPr>
        <w:t xml:space="preserve">нительного  образования детей: </w:t>
      </w:r>
      <w:r w:rsidRPr="00085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850E8">
        <w:rPr>
          <w:rFonts w:ascii="Times New Roman" w:hAnsi="Times New Roman"/>
          <w:sz w:val="28"/>
          <w:szCs w:val="28"/>
        </w:rPr>
        <w:t>Дом  детского творч</w:t>
      </w:r>
      <w:r>
        <w:rPr>
          <w:rFonts w:ascii="Times New Roman" w:hAnsi="Times New Roman"/>
          <w:sz w:val="28"/>
          <w:szCs w:val="28"/>
        </w:rPr>
        <w:t>ества, Детский оздоровительный л</w:t>
      </w:r>
      <w:r w:rsidRPr="000850E8">
        <w:rPr>
          <w:rFonts w:ascii="Times New Roman" w:hAnsi="Times New Roman"/>
          <w:sz w:val="28"/>
          <w:szCs w:val="28"/>
        </w:rPr>
        <w:t xml:space="preserve">агерь «Звездочка, ДЮСШ.  </w:t>
      </w:r>
    </w:p>
    <w:p w:rsidR="00673B4E" w:rsidRPr="004D6FBE" w:rsidRDefault="00673B4E" w:rsidP="009D7C3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73B4E" w:rsidRDefault="00673B4E" w:rsidP="00B000AD">
      <w:pPr>
        <w:ind w:firstLine="54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Культура и спорт</w:t>
      </w:r>
    </w:p>
    <w:p w:rsidR="00673B4E" w:rsidRDefault="00673B4E" w:rsidP="00F577E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Показатель №19 </w:t>
      </w:r>
      <w:r w:rsidRPr="00193720">
        <w:rPr>
          <w:rFonts w:ascii="Times New Roman" w:hAnsi="Times New Roman"/>
          <w:sz w:val="28"/>
          <w:szCs w:val="28"/>
        </w:rPr>
        <w:t xml:space="preserve"> </w:t>
      </w:r>
      <w:r w:rsidRPr="00B000AD">
        <w:rPr>
          <w:rFonts w:ascii="Times New Roman" w:hAnsi="Times New Roman"/>
          <w:b/>
          <w:sz w:val="28"/>
          <w:szCs w:val="28"/>
        </w:rPr>
        <w:t xml:space="preserve">«Уровень фактической    обеспеченности   учреждениями      культуры от нормативной       потребности:  клубами   и учреждениями </w:t>
      </w:r>
      <w:r>
        <w:rPr>
          <w:rFonts w:ascii="Times New Roman" w:hAnsi="Times New Roman"/>
          <w:b/>
          <w:sz w:val="28"/>
          <w:szCs w:val="28"/>
        </w:rPr>
        <w:t xml:space="preserve"> -  92%,  библиотеками-139</w:t>
      </w:r>
      <w:r w:rsidRPr="00B000AD">
        <w:rPr>
          <w:rFonts w:ascii="Times New Roman" w:hAnsi="Times New Roman"/>
          <w:b/>
          <w:sz w:val="28"/>
          <w:szCs w:val="28"/>
        </w:rPr>
        <w:t xml:space="preserve">%.». </w:t>
      </w:r>
      <w:r>
        <w:rPr>
          <w:rFonts w:ascii="Times New Roman" w:hAnsi="Times New Roman"/>
          <w:b/>
          <w:sz w:val="28"/>
          <w:szCs w:val="28"/>
        </w:rPr>
        <w:t>Д</w:t>
      </w:r>
      <w:r w:rsidRPr="00B000AD">
        <w:rPr>
          <w:rFonts w:ascii="Times New Roman" w:hAnsi="Times New Roman"/>
          <w:b/>
          <w:sz w:val="28"/>
          <w:szCs w:val="28"/>
        </w:rPr>
        <w:t>инамика положительная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73B4E" w:rsidRPr="00B000AD" w:rsidRDefault="00673B4E" w:rsidP="009D7C3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673B4E" w:rsidRDefault="00673B4E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 №20 «</w:t>
      </w:r>
      <w:r w:rsidRPr="00B000AD">
        <w:rPr>
          <w:rFonts w:ascii="Times New Roman" w:hAnsi="Times New Roman"/>
          <w:b/>
          <w:sz w:val="28"/>
          <w:szCs w:val="28"/>
        </w:rPr>
        <w:t>Доля  муниципальных учреждений культуры, здания которых находятся в аварийном состоянии или требуют капитального ремонта, в общем количестве муниципа</w:t>
      </w:r>
      <w:r>
        <w:rPr>
          <w:rFonts w:ascii="Times New Roman" w:hAnsi="Times New Roman"/>
          <w:b/>
          <w:sz w:val="28"/>
          <w:szCs w:val="28"/>
        </w:rPr>
        <w:t xml:space="preserve">льных учреждений культуры» -10,2 </w:t>
      </w:r>
      <w:r w:rsidRPr="00B000AD">
        <w:rPr>
          <w:rFonts w:ascii="Times New Roman" w:hAnsi="Times New Roman"/>
          <w:b/>
          <w:sz w:val="28"/>
          <w:szCs w:val="28"/>
        </w:rPr>
        <w:t xml:space="preserve">%. </w:t>
      </w:r>
      <w:r>
        <w:rPr>
          <w:rFonts w:ascii="Times New Roman" w:hAnsi="Times New Roman"/>
          <w:b/>
          <w:sz w:val="28"/>
          <w:szCs w:val="28"/>
        </w:rPr>
        <w:t>Д</w:t>
      </w:r>
      <w:r w:rsidRPr="00B000AD">
        <w:rPr>
          <w:rFonts w:ascii="Times New Roman" w:hAnsi="Times New Roman"/>
          <w:b/>
          <w:sz w:val="28"/>
          <w:szCs w:val="28"/>
        </w:rPr>
        <w:t>инамика положительная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73B4E" w:rsidRPr="003B504E" w:rsidRDefault="00673B4E" w:rsidP="001D5B0C">
      <w:pPr>
        <w:suppressAutoHyphens/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3B504E">
        <w:rPr>
          <w:rFonts w:ascii="PT Astra Serif" w:hAnsi="PT Astra Serif"/>
          <w:sz w:val="28"/>
          <w:szCs w:val="28"/>
        </w:rPr>
        <w:t xml:space="preserve">По итогам реализации национального проекта «Культура» </w:t>
      </w:r>
      <w:r w:rsidRPr="003B504E">
        <w:rPr>
          <w:rFonts w:ascii="PT Astra Serif" w:hAnsi="PT Astra Serif"/>
          <w:sz w:val="28"/>
          <w:szCs w:val="28"/>
        </w:rPr>
        <w:br/>
        <w:t>за 2019 год целевой показатель по росту посещаемости учреждений культуры выполнен на 111,8 %. Было проведено 3.6тыс. мероприятий культурно досуговой направленности охват населения составил 106.2 тыс.чел.В рейтинговой таблице муниципальных образований области район находится на 4 месте.</w:t>
      </w:r>
    </w:p>
    <w:p w:rsidR="00673B4E" w:rsidRDefault="00673B4E" w:rsidP="001D5B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3B4E" w:rsidRPr="00EE09B9" w:rsidRDefault="00673B4E" w:rsidP="00EE09B9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Показатель №21 </w:t>
      </w:r>
      <w:r w:rsidRPr="00EE09B9">
        <w:rPr>
          <w:rFonts w:ascii="Times New Roman" w:hAnsi="Times New Roman"/>
          <w:b/>
          <w:sz w:val="28"/>
          <w:szCs w:val="28"/>
        </w:rPr>
        <w:t>«</w:t>
      </w:r>
      <w:r w:rsidRPr="00EE09B9">
        <w:rPr>
          <w:rFonts w:ascii="Times New Roman" w:hAnsi="Times New Roman"/>
          <w:b/>
          <w:color w:val="000000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-0%.  Динамика положительная.</w:t>
      </w:r>
    </w:p>
    <w:p w:rsidR="00673B4E" w:rsidRDefault="00673B4E" w:rsidP="00EE0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 №22 «</w:t>
      </w:r>
      <w:r w:rsidRPr="00EE09B9">
        <w:rPr>
          <w:rFonts w:ascii="Times New Roman" w:hAnsi="Times New Roman"/>
          <w:b/>
          <w:sz w:val="28"/>
          <w:szCs w:val="28"/>
        </w:rPr>
        <w:t>Доля населения, систематически занимающегося физической культурой и спортом»</w:t>
      </w:r>
      <w:r>
        <w:rPr>
          <w:rFonts w:ascii="Times New Roman" w:hAnsi="Times New Roman"/>
          <w:b/>
          <w:sz w:val="28"/>
          <w:szCs w:val="28"/>
        </w:rPr>
        <w:t xml:space="preserve"> - 50,2 %, темп  роста к  уровню   прошлого года – 116,2%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Д</w:t>
      </w:r>
      <w:r w:rsidRPr="00976133">
        <w:rPr>
          <w:rFonts w:ascii="Times New Roman" w:hAnsi="Times New Roman"/>
          <w:b/>
          <w:sz w:val="28"/>
          <w:szCs w:val="28"/>
        </w:rPr>
        <w:t>инамика положительная</w:t>
      </w:r>
      <w:r>
        <w:rPr>
          <w:rFonts w:ascii="Times New Roman" w:hAnsi="Times New Roman"/>
          <w:sz w:val="28"/>
          <w:szCs w:val="28"/>
        </w:rPr>
        <w:t>.</w:t>
      </w:r>
    </w:p>
    <w:p w:rsidR="00673B4E" w:rsidRDefault="00673B4E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EE0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3B4E" w:rsidRPr="00EE09B9" w:rsidRDefault="00673B4E" w:rsidP="00EE09B9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EE09B9">
        <w:rPr>
          <w:rFonts w:ascii="Times New Roman" w:hAnsi="Times New Roman"/>
          <w:b/>
          <w:sz w:val="28"/>
          <w:szCs w:val="28"/>
        </w:rPr>
        <w:t>Показатель №23 «</w:t>
      </w:r>
      <w:r w:rsidRPr="00EE09B9">
        <w:rPr>
          <w:rFonts w:ascii="Times New Roman" w:hAnsi="Times New Roman"/>
          <w:b/>
          <w:color w:val="000000"/>
          <w:sz w:val="28"/>
          <w:szCs w:val="28"/>
        </w:rPr>
        <w:t xml:space="preserve">Доля обучающихся, систематически занимающихся физической культурой и спортом, в общей численности обучающихся» - 100%. </w:t>
      </w:r>
      <w:r w:rsidRPr="00EE09B9">
        <w:rPr>
          <w:rFonts w:ascii="Times New Roman" w:hAnsi="Times New Roman"/>
          <w:b/>
          <w:sz w:val="28"/>
          <w:szCs w:val="28"/>
        </w:rPr>
        <w:t>Динамика положительная.</w:t>
      </w:r>
    </w:p>
    <w:p w:rsidR="00673B4E" w:rsidRDefault="00673B4E" w:rsidP="009D7C3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673B4E" w:rsidRDefault="00673B4E" w:rsidP="009D7C3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41038">
        <w:rPr>
          <w:rFonts w:ascii="Times New Roman" w:hAnsi="Times New Roman"/>
          <w:b/>
          <w:sz w:val="28"/>
          <w:szCs w:val="28"/>
        </w:rPr>
        <w:t>Жилищное строительство и</w:t>
      </w:r>
      <w:r>
        <w:rPr>
          <w:rFonts w:ascii="Times New Roman" w:hAnsi="Times New Roman"/>
          <w:b/>
          <w:sz w:val="28"/>
          <w:szCs w:val="28"/>
        </w:rPr>
        <w:t xml:space="preserve"> обеспечение граждан жильем.</w:t>
      </w:r>
    </w:p>
    <w:p w:rsidR="00673B4E" w:rsidRDefault="00673B4E" w:rsidP="009D7C3B">
      <w:pPr>
        <w:pStyle w:val="NoSpacing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9D7C3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E186D">
        <w:rPr>
          <w:rFonts w:ascii="Times New Roman" w:hAnsi="Times New Roman"/>
          <w:sz w:val="28"/>
          <w:szCs w:val="28"/>
        </w:rPr>
        <w:t xml:space="preserve"> </w:t>
      </w:r>
      <w:r w:rsidRPr="001F7A77">
        <w:rPr>
          <w:rFonts w:ascii="Times New Roman" w:hAnsi="Times New Roman"/>
          <w:b/>
          <w:sz w:val="28"/>
          <w:szCs w:val="28"/>
        </w:rPr>
        <w:t>Показатель №24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8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F7A77">
        <w:rPr>
          <w:rFonts w:ascii="Times New Roman" w:hAnsi="Times New Roman"/>
          <w:b/>
          <w:sz w:val="28"/>
          <w:szCs w:val="28"/>
        </w:rPr>
        <w:t>Общая площадь  жилых  помещений приходящихся    в среднем  на 1  жи</w:t>
      </w:r>
      <w:r>
        <w:rPr>
          <w:rFonts w:ascii="Times New Roman" w:hAnsi="Times New Roman"/>
          <w:b/>
          <w:sz w:val="28"/>
          <w:szCs w:val="28"/>
        </w:rPr>
        <w:t xml:space="preserve">теля « составила  по  итогам 2018 </w:t>
      </w:r>
      <w:r w:rsidRPr="001F7A77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.  28,8 </w:t>
      </w:r>
      <w:r w:rsidRPr="001F7A77">
        <w:rPr>
          <w:rFonts w:ascii="Times New Roman" w:hAnsi="Times New Roman"/>
          <w:b/>
          <w:sz w:val="28"/>
          <w:szCs w:val="28"/>
        </w:rPr>
        <w:t>кв. м.,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7A77">
        <w:rPr>
          <w:rFonts w:ascii="Times New Roman" w:hAnsi="Times New Roman"/>
          <w:b/>
          <w:sz w:val="28"/>
          <w:szCs w:val="28"/>
        </w:rPr>
        <w:t xml:space="preserve">что выше уровня предыдущего года на </w:t>
      </w:r>
      <w:r>
        <w:rPr>
          <w:rFonts w:ascii="Times New Roman" w:hAnsi="Times New Roman"/>
          <w:b/>
          <w:sz w:val="28"/>
          <w:szCs w:val="28"/>
        </w:rPr>
        <w:t xml:space="preserve">103,2%. </w:t>
      </w:r>
      <w:r w:rsidRPr="001F7A77">
        <w:rPr>
          <w:rFonts w:ascii="Times New Roman" w:hAnsi="Times New Roman"/>
          <w:b/>
          <w:sz w:val="28"/>
          <w:szCs w:val="28"/>
        </w:rPr>
        <w:t>Сохраняется  тенденция ежегодного роста   введения  в действие жилья  в расчете на 1</w:t>
      </w:r>
      <w:r>
        <w:rPr>
          <w:rFonts w:ascii="Times New Roman" w:hAnsi="Times New Roman"/>
          <w:b/>
          <w:sz w:val="28"/>
          <w:szCs w:val="28"/>
        </w:rPr>
        <w:t xml:space="preserve"> жителя:  в 2018 </w:t>
      </w:r>
      <w:r w:rsidRPr="001F7A77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.</w:t>
      </w:r>
      <w:r w:rsidRPr="001F7A77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составил 0,8 </w:t>
      </w:r>
      <w:r w:rsidRPr="001F7A77">
        <w:rPr>
          <w:rFonts w:ascii="Times New Roman" w:hAnsi="Times New Roman"/>
          <w:b/>
          <w:sz w:val="28"/>
          <w:szCs w:val="28"/>
        </w:rPr>
        <w:t>кв. м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E186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673B4E" w:rsidRDefault="00673B4E" w:rsidP="009D7C3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673B4E" w:rsidRDefault="00673B4E" w:rsidP="001D5B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57262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3B4E" w:rsidRPr="008A1EB1" w:rsidRDefault="00673B4E" w:rsidP="008A1EB1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8A1EB1">
        <w:rPr>
          <w:rFonts w:ascii="Times New Roman" w:hAnsi="Times New Roman"/>
          <w:b/>
          <w:sz w:val="28"/>
          <w:szCs w:val="28"/>
        </w:rPr>
        <w:t>Показатели №25 «</w:t>
      </w:r>
      <w:r w:rsidRPr="008A1EB1">
        <w:rPr>
          <w:rFonts w:ascii="Times New Roman" w:hAnsi="Times New Roman"/>
          <w:b/>
          <w:color w:val="000000"/>
          <w:sz w:val="28"/>
          <w:szCs w:val="28"/>
        </w:rPr>
        <w:t xml:space="preserve">Площадь земельных участков, предоставленных для строительства в расчете на 10 тыс. человек населения» и </w:t>
      </w:r>
      <w:r w:rsidRPr="008A1EB1">
        <w:rPr>
          <w:rFonts w:ascii="Times New Roman" w:hAnsi="Times New Roman"/>
          <w:b/>
          <w:sz w:val="28"/>
          <w:szCs w:val="28"/>
        </w:rPr>
        <w:t xml:space="preserve"> №26 «</w:t>
      </w:r>
      <w:r w:rsidRPr="008A1EB1">
        <w:rPr>
          <w:rFonts w:ascii="Times New Roman" w:hAnsi="Times New Roman"/>
          <w:b/>
          <w:color w:val="000000"/>
          <w:sz w:val="28"/>
          <w:szCs w:val="28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</w:t>
      </w:r>
      <w:r>
        <w:rPr>
          <w:rFonts w:ascii="Times New Roman" w:hAnsi="Times New Roman"/>
          <w:b/>
          <w:color w:val="000000"/>
          <w:sz w:val="28"/>
          <w:szCs w:val="28"/>
        </w:rPr>
        <w:t>» имеют  положительную динамику.</w:t>
      </w:r>
    </w:p>
    <w:p w:rsidR="00673B4E" w:rsidRDefault="00673B4E" w:rsidP="008A1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3B4E" w:rsidRPr="006A4148" w:rsidRDefault="00673B4E" w:rsidP="009D7C3B">
      <w:pPr>
        <w:shd w:val="clear" w:color="auto" w:fill="FFFFFF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Жилищно-коммунальное хозяйство.</w:t>
      </w:r>
    </w:p>
    <w:p w:rsidR="00673B4E" w:rsidRDefault="00673B4E" w:rsidP="005C6941">
      <w:pPr>
        <w:pStyle w:val="NoSpacing"/>
        <w:ind w:firstLine="540"/>
        <w:jc w:val="both"/>
        <w:rPr>
          <w:rFonts w:ascii="Times New Roman" w:hAnsi="Times New Roman"/>
          <w:b/>
          <w:color w:val="212121"/>
          <w:sz w:val="28"/>
          <w:szCs w:val="28"/>
        </w:rPr>
      </w:pPr>
    </w:p>
    <w:p w:rsidR="00673B4E" w:rsidRDefault="00673B4E" w:rsidP="008A1E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Показатель №27</w:t>
      </w:r>
      <w:r w:rsidRPr="008A1EB1">
        <w:rPr>
          <w:color w:val="000000"/>
        </w:rPr>
        <w:t xml:space="preserve"> </w:t>
      </w:r>
      <w:r w:rsidRPr="008A1EB1">
        <w:rPr>
          <w:rFonts w:ascii="Times New Roman" w:hAnsi="Times New Roman"/>
          <w:b/>
          <w:color w:val="000000"/>
          <w:sz w:val="28"/>
          <w:szCs w:val="28"/>
        </w:rPr>
        <w:t>«Доля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- 100 %.  </w:t>
      </w:r>
      <w:r w:rsidRPr="002C7CDD">
        <w:rPr>
          <w:rFonts w:ascii="Times New Roman" w:hAnsi="Times New Roman"/>
          <w:b/>
          <w:sz w:val="28"/>
          <w:szCs w:val="28"/>
        </w:rPr>
        <w:t>Динамика положительная.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3B4E" w:rsidRPr="009F7C5B" w:rsidRDefault="00673B4E" w:rsidP="009F7C5B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673B4E" w:rsidRDefault="00673B4E" w:rsidP="008A1E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2C7CDD">
        <w:rPr>
          <w:rFonts w:ascii="Times New Roman" w:hAnsi="Times New Roman"/>
          <w:b/>
          <w:sz w:val="28"/>
          <w:szCs w:val="28"/>
        </w:rPr>
        <w:t>Показатель №28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1EB1">
        <w:rPr>
          <w:rFonts w:ascii="Times New Roman" w:hAnsi="Times New Roman"/>
          <w:b/>
          <w:sz w:val="28"/>
          <w:szCs w:val="28"/>
        </w:rPr>
        <w:t>«</w:t>
      </w:r>
      <w:r w:rsidRPr="008A1EB1">
        <w:rPr>
          <w:rFonts w:ascii="Times New Roman" w:hAnsi="Times New Roman"/>
          <w:b/>
          <w:color w:val="000000"/>
          <w:sz w:val="28"/>
          <w:szCs w:val="28"/>
        </w:rPr>
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района)»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   90,0 %. </w:t>
      </w:r>
      <w:r>
        <w:rPr>
          <w:rFonts w:ascii="Times New Roman" w:hAnsi="Times New Roman"/>
          <w:b/>
          <w:sz w:val="28"/>
          <w:szCs w:val="28"/>
        </w:rPr>
        <w:t xml:space="preserve">Динамика положительная. </w:t>
      </w:r>
    </w:p>
    <w:p w:rsidR="00673B4E" w:rsidRPr="008A1EB1" w:rsidRDefault="00673B4E" w:rsidP="008A1EB1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673B4E" w:rsidRPr="008A1EB1" w:rsidRDefault="00673B4E" w:rsidP="008A1E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A52CC7">
        <w:rPr>
          <w:rFonts w:ascii="Times New Roman" w:hAnsi="Times New Roman"/>
          <w:b/>
          <w:sz w:val="28"/>
          <w:szCs w:val="28"/>
        </w:rPr>
        <w:t>Показатель №29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A1EB1">
        <w:rPr>
          <w:rFonts w:ascii="Times New Roman" w:hAnsi="Times New Roman"/>
          <w:b/>
          <w:sz w:val="28"/>
          <w:szCs w:val="28"/>
        </w:rPr>
        <w:t>«</w:t>
      </w:r>
      <w:r w:rsidRPr="008A1EB1">
        <w:rPr>
          <w:rFonts w:ascii="Times New Roman" w:hAnsi="Times New Roman"/>
          <w:b/>
          <w:color w:val="000000"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учет»</w:t>
      </w:r>
      <w:r>
        <w:rPr>
          <w:color w:val="000000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- 89,0</w:t>
      </w:r>
      <w:r w:rsidRPr="008A1EB1">
        <w:rPr>
          <w:rFonts w:ascii="Times New Roman" w:hAnsi="Times New Roman"/>
          <w:b/>
          <w:color w:val="000000"/>
          <w:sz w:val="28"/>
          <w:szCs w:val="28"/>
        </w:rPr>
        <w:t xml:space="preserve">%.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Темп роста  к уровню   прошлого года – 104,7 %. </w:t>
      </w:r>
      <w:r w:rsidRPr="00A52CC7">
        <w:rPr>
          <w:rFonts w:ascii="Times New Roman" w:hAnsi="Times New Roman"/>
          <w:b/>
          <w:sz w:val="28"/>
          <w:szCs w:val="28"/>
        </w:rPr>
        <w:t>Динамика положительная.</w:t>
      </w:r>
    </w:p>
    <w:p w:rsidR="00673B4E" w:rsidRPr="0017380C" w:rsidRDefault="00673B4E" w:rsidP="005C694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73B4E" w:rsidRPr="008A1EB1" w:rsidRDefault="00673B4E" w:rsidP="008A1EB1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A1EB1">
        <w:rPr>
          <w:rFonts w:ascii="Times New Roman" w:hAnsi="Times New Roman"/>
          <w:b/>
          <w:sz w:val="28"/>
          <w:szCs w:val="28"/>
        </w:rPr>
        <w:t xml:space="preserve">             Показатель №30  «Доля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</w:t>
      </w:r>
      <w:r>
        <w:rPr>
          <w:rFonts w:ascii="Times New Roman" w:hAnsi="Times New Roman"/>
          <w:b/>
          <w:sz w:val="28"/>
          <w:szCs w:val="28"/>
        </w:rPr>
        <w:t>егося в жилых помещениях» - 49,3</w:t>
      </w:r>
      <w:r w:rsidRPr="008A1EB1">
        <w:rPr>
          <w:rFonts w:ascii="Times New Roman" w:hAnsi="Times New Roman"/>
          <w:b/>
          <w:sz w:val="28"/>
          <w:szCs w:val="28"/>
        </w:rPr>
        <w:t xml:space="preserve"> %, темп  роста  к уровню прошлог</w:t>
      </w:r>
      <w:r>
        <w:rPr>
          <w:rFonts w:ascii="Times New Roman" w:hAnsi="Times New Roman"/>
          <w:b/>
          <w:sz w:val="28"/>
          <w:szCs w:val="28"/>
        </w:rPr>
        <w:t>о года – 101,2</w:t>
      </w:r>
      <w:r w:rsidRPr="008A1EB1">
        <w:rPr>
          <w:rFonts w:ascii="Times New Roman" w:hAnsi="Times New Roman"/>
          <w:b/>
          <w:sz w:val="28"/>
          <w:szCs w:val="28"/>
        </w:rPr>
        <w:t xml:space="preserve">%. Динамика положительная. </w:t>
      </w:r>
    </w:p>
    <w:p w:rsidR="00673B4E" w:rsidRDefault="00673B4E" w:rsidP="008A1EB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9D7C3B">
      <w:pPr>
        <w:pStyle w:val="NoSpacing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13393">
        <w:rPr>
          <w:rFonts w:ascii="Times New Roman" w:hAnsi="Times New Roman"/>
          <w:b/>
          <w:sz w:val="28"/>
          <w:szCs w:val="28"/>
        </w:rPr>
        <w:t>Организация муниципального управления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73B4E" w:rsidRDefault="00673B4E" w:rsidP="009D7C3B">
      <w:pPr>
        <w:pStyle w:val="NoSpacing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73B4E" w:rsidRPr="00B513C2" w:rsidRDefault="00673B4E" w:rsidP="005C6941">
      <w:pPr>
        <w:pStyle w:val="NoSpacing"/>
        <w:ind w:firstLine="540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b/>
          <w:color w:val="212121"/>
          <w:sz w:val="28"/>
          <w:szCs w:val="28"/>
        </w:rPr>
        <w:t xml:space="preserve">      </w:t>
      </w:r>
    </w:p>
    <w:p w:rsidR="00673B4E" w:rsidRDefault="00673B4E" w:rsidP="008A1EB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8A1EB1">
        <w:rPr>
          <w:rFonts w:ascii="Times New Roman" w:hAnsi="Times New Roman"/>
          <w:b/>
          <w:sz w:val="28"/>
          <w:szCs w:val="28"/>
        </w:rPr>
        <w:t>Показатель №31. 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</w:t>
      </w:r>
      <w:r>
        <w:rPr>
          <w:rFonts w:ascii="Times New Roman" w:hAnsi="Times New Roman"/>
          <w:b/>
          <w:sz w:val="28"/>
          <w:szCs w:val="28"/>
        </w:rPr>
        <w:t>ния (без учета субвенций)»  - 49,2</w:t>
      </w:r>
      <w:r w:rsidRPr="008A1EB1">
        <w:rPr>
          <w:rFonts w:ascii="Times New Roman" w:hAnsi="Times New Roman"/>
          <w:b/>
          <w:sz w:val="28"/>
          <w:szCs w:val="28"/>
        </w:rPr>
        <w:t>%. Темп  роста</w:t>
      </w:r>
      <w:r>
        <w:rPr>
          <w:rFonts w:ascii="Times New Roman" w:hAnsi="Times New Roman"/>
          <w:b/>
          <w:sz w:val="28"/>
          <w:szCs w:val="28"/>
        </w:rPr>
        <w:t xml:space="preserve">  к уровню прошлого года  - 101,2 </w:t>
      </w:r>
      <w:r w:rsidRPr="008A1EB1">
        <w:rPr>
          <w:rFonts w:ascii="Times New Roman" w:hAnsi="Times New Roman"/>
          <w:b/>
          <w:sz w:val="28"/>
          <w:szCs w:val="28"/>
        </w:rPr>
        <w:t xml:space="preserve">%.  Динамика стабильно положительная. </w:t>
      </w:r>
    </w:p>
    <w:p w:rsidR="00673B4E" w:rsidRPr="008A1EB1" w:rsidRDefault="00673B4E" w:rsidP="009028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3B4E" w:rsidRPr="00EF342A" w:rsidRDefault="00673B4E" w:rsidP="00EF342A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915F26">
        <w:rPr>
          <w:rFonts w:ascii="Times New Roman" w:hAnsi="Times New Roman"/>
          <w:b/>
          <w:sz w:val="28"/>
          <w:szCs w:val="28"/>
        </w:rPr>
        <w:t>Показатель №32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342A">
        <w:rPr>
          <w:rFonts w:ascii="Times New Roman" w:hAnsi="Times New Roman"/>
          <w:b/>
          <w:sz w:val="28"/>
          <w:szCs w:val="28"/>
        </w:rPr>
        <w:t>«</w:t>
      </w:r>
      <w:r w:rsidRPr="00EF342A">
        <w:rPr>
          <w:rFonts w:ascii="Times New Roman" w:hAnsi="Times New Roman"/>
          <w:b/>
          <w:color w:val="000000"/>
          <w:sz w:val="28"/>
          <w:szCs w:val="28"/>
        </w:rPr>
        <w:t xml:space="preserve"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стоимости)»  - 0 %. Динамика  положительная. </w:t>
      </w:r>
    </w:p>
    <w:p w:rsidR="00673B4E" w:rsidRPr="009513FC" w:rsidRDefault="00673B4E" w:rsidP="0039373F">
      <w:pPr>
        <w:pStyle w:val="NoSpacing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73B4E" w:rsidRPr="00EF342A" w:rsidRDefault="00673B4E" w:rsidP="00EF342A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EF342A">
        <w:rPr>
          <w:rFonts w:ascii="Times New Roman" w:hAnsi="Times New Roman"/>
          <w:b/>
          <w:sz w:val="28"/>
          <w:szCs w:val="28"/>
        </w:rPr>
        <w:t>Показатель №33 «</w:t>
      </w:r>
      <w:r w:rsidRPr="00EF342A">
        <w:rPr>
          <w:rFonts w:ascii="Times New Roman" w:hAnsi="Times New Roman"/>
          <w:b/>
          <w:color w:val="000000"/>
          <w:sz w:val="28"/>
          <w:szCs w:val="28"/>
        </w:rPr>
        <w:t>Объем не завершенного в установленные сроки строительства, осуществляемого за счет средств бюджета городского округа (муниципального района)» - 0%. Динамика  положительная.</w:t>
      </w:r>
    </w:p>
    <w:p w:rsidR="00673B4E" w:rsidRDefault="00673B4E" w:rsidP="0039373F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673B4E" w:rsidRPr="00915F26" w:rsidRDefault="00673B4E" w:rsidP="00EF34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B4E" w:rsidRDefault="00673B4E" w:rsidP="00EF342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B42E40">
        <w:rPr>
          <w:rFonts w:ascii="Times New Roman" w:hAnsi="Times New Roman"/>
          <w:b/>
          <w:sz w:val="28"/>
          <w:szCs w:val="28"/>
        </w:rPr>
        <w:t>Показатель №</w:t>
      </w:r>
      <w:r>
        <w:rPr>
          <w:rFonts w:ascii="Times New Roman" w:hAnsi="Times New Roman"/>
          <w:b/>
          <w:sz w:val="28"/>
          <w:szCs w:val="28"/>
        </w:rPr>
        <w:t>3</w:t>
      </w:r>
      <w:r w:rsidRPr="00B42E4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342A">
        <w:rPr>
          <w:rFonts w:ascii="Times New Roman" w:hAnsi="Times New Roman"/>
          <w:b/>
          <w:sz w:val="28"/>
          <w:szCs w:val="28"/>
        </w:rPr>
        <w:t>«</w:t>
      </w:r>
      <w:r w:rsidRPr="00EF342A">
        <w:rPr>
          <w:rFonts w:ascii="Times New Roman" w:hAnsi="Times New Roman"/>
          <w:b/>
          <w:color w:val="000000"/>
          <w:sz w:val="28"/>
          <w:szCs w:val="28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</w:t>
      </w:r>
      <w:r>
        <w:rPr>
          <w:rFonts w:ascii="Times New Roman" w:hAnsi="Times New Roman"/>
          <w:b/>
          <w:color w:val="000000"/>
          <w:sz w:val="28"/>
          <w:szCs w:val="28"/>
        </w:rPr>
        <w:t>ачисления на оплату труда)»  - 3,8</w:t>
      </w:r>
      <w:r w:rsidRPr="00EF342A">
        <w:rPr>
          <w:rFonts w:ascii="Times New Roman" w:hAnsi="Times New Roman"/>
          <w:b/>
          <w:color w:val="000000"/>
          <w:sz w:val="28"/>
          <w:szCs w:val="28"/>
        </w:rPr>
        <w:t>%</w:t>
      </w:r>
      <w:r>
        <w:rPr>
          <w:rFonts w:ascii="Times New Roman" w:hAnsi="Times New Roman"/>
          <w:b/>
          <w:color w:val="000000"/>
          <w:sz w:val="28"/>
          <w:szCs w:val="28"/>
        </w:rPr>
        <w:t>, сокращение  на 17,4 %</w:t>
      </w:r>
      <w:r w:rsidRPr="00EF342A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Динамика положительная.          </w:t>
      </w:r>
    </w:p>
    <w:p w:rsidR="00673B4E" w:rsidRPr="00EF342A" w:rsidRDefault="00673B4E" w:rsidP="00EF342A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B42E40">
        <w:rPr>
          <w:rFonts w:ascii="Times New Roman" w:hAnsi="Times New Roman"/>
          <w:b/>
          <w:sz w:val="28"/>
          <w:szCs w:val="28"/>
        </w:rPr>
        <w:t>Показатель №35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342A">
        <w:rPr>
          <w:rFonts w:ascii="Times New Roman" w:hAnsi="Times New Roman"/>
          <w:b/>
          <w:sz w:val="28"/>
          <w:szCs w:val="28"/>
        </w:rPr>
        <w:t>«</w:t>
      </w:r>
      <w:r w:rsidRPr="00EF342A">
        <w:rPr>
          <w:rFonts w:ascii="Times New Roman" w:hAnsi="Times New Roman"/>
          <w:b/>
          <w:color w:val="000000"/>
          <w:sz w:val="28"/>
          <w:szCs w:val="28"/>
        </w:rPr>
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образования»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 итогам 2019 </w:t>
      </w:r>
      <w:r w:rsidRPr="009513F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9513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составил  2134 </w:t>
      </w:r>
      <w:r w:rsidRPr="009513FC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 Рост связан  с тем, что в 2019 </w:t>
      </w:r>
      <w:r w:rsidRPr="009513FC">
        <w:rPr>
          <w:rFonts w:ascii="Times New Roman" w:hAnsi="Times New Roman"/>
          <w:sz w:val="28"/>
          <w:szCs w:val="28"/>
        </w:rPr>
        <w:t xml:space="preserve">  оплачена  кредиторская задолженность по отчислениям  в</w:t>
      </w:r>
      <w:r>
        <w:rPr>
          <w:rFonts w:ascii="Times New Roman" w:hAnsi="Times New Roman"/>
          <w:sz w:val="28"/>
          <w:szCs w:val="28"/>
        </w:rPr>
        <w:t>о внебюджетные фонды.</w:t>
      </w:r>
    </w:p>
    <w:p w:rsidR="00673B4E" w:rsidRPr="00B42E40" w:rsidRDefault="00673B4E" w:rsidP="009D7C3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673B4E" w:rsidRPr="006E2412" w:rsidRDefault="00673B4E" w:rsidP="006E241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B42E40">
        <w:rPr>
          <w:rFonts w:ascii="Times New Roman" w:hAnsi="Times New Roman"/>
          <w:b/>
          <w:sz w:val="28"/>
          <w:szCs w:val="28"/>
        </w:rPr>
        <w:t>Показатель №36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E2412">
        <w:rPr>
          <w:rFonts w:ascii="Times New Roman" w:hAnsi="Times New Roman"/>
          <w:b/>
          <w:sz w:val="28"/>
          <w:szCs w:val="28"/>
        </w:rPr>
        <w:t>«</w:t>
      </w:r>
      <w:r w:rsidRPr="006E2412">
        <w:rPr>
          <w:rFonts w:ascii="Times New Roman" w:hAnsi="Times New Roman"/>
          <w:b/>
          <w:color w:val="000000"/>
          <w:sz w:val="28"/>
          <w:szCs w:val="28"/>
        </w:rPr>
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района)»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3B4E" w:rsidRDefault="00673B4E" w:rsidP="006E24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3B4E" w:rsidRDefault="00673B4E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513FC">
        <w:rPr>
          <w:rFonts w:ascii="Times New Roman" w:hAnsi="Times New Roman"/>
          <w:sz w:val="28"/>
          <w:szCs w:val="28"/>
        </w:rPr>
        <w:t xml:space="preserve">окументы </w:t>
      </w:r>
      <w:r>
        <w:rPr>
          <w:rFonts w:ascii="Times New Roman" w:hAnsi="Times New Roman"/>
          <w:sz w:val="28"/>
          <w:szCs w:val="28"/>
        </w:rPr>
        <w:t xml:space="preserve">территориального планирования </w:t>
      </w:r>
      <w:r w:rsidRPr="009513FC">
        <w:rPr>
          <w:rFonts w:ascii="Times New Roman" w:hAnsi="Times New Roman"/>
          <w:sz w:val="28"/>
          <w:szCs w:val="28"/>
        </w:rPr>
        <w:t xml:space="preserve"> МО «Мелекесский район»  утверждены.</w:t>
      </w:r>
    </w:p>
    <w:p w:rsidR="00673B4E" w:rsidRDefault="00673B4E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9D7C3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6E2412">
        <w:rPr>
          <w:rFonts w:ascii="Times New Roman" w:hAnsi="Times New Roman"/>
          <w:b/>
          <w:sz w:val="28"/>
          <w:szCs w:val="28"/>
        </w:rPr>
        <w:t xml:space="preserve">Показатель №37 «Удовлетворенность населения деятельностью органов местного самоуправления  от числа, опрошенных муниципального района, %». </w:t>
      </w:r>
      <w:r>
        <w:rPr>
          <w:rFonts w:ascii="Times New Roman" w:hAnsi="Times New Roman"/>
          <w:b/>
          <w:sz w:val="28"/>
          <w:szCs w:val="28"/>
        </w:rPr>
        <w:t xml:space="preserve">  Данный  показатель составил 98,7 %. </w:t>
      </w:r>
    </w:p>
    <w:p w:rsidR="00673B4E" w:rsidRDefault="00673B4E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Данный показатель проставлен по итогам голосования населения Мелекесского района на портале «Госуслуги».</w:t>
      </w:r>
    </w:p>
    <w:p w:rsidR="00673B4E" w:rsidRDefault="00673B4E" w:rsidP="00AC5CE2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780005">
        <w:rPr>
          <w:rFonts w:ascii="Times New Roman" w:hAnsi="Times New Roman"/>
          <w:color w:val="212121"/>
          <w:sz w:val="28"/>
          <w:szCs w:val="28"/>
        </w:rPr>
        <w:t>Определяя приоритетные направления развития района и соответственно направления финансирования на краткосрочную и долгосрочную перспективу, одним из определяющих факторов является мнение населения.</w:t>
      </w:r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780005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780005">
        <w:rPr>
          <w:rFonts w:ascii="Times New Roman" w:hAnsi="Times New Roman"/>
          <w:sz w:val="28"/>
          <w:szCs w:val="28"/>
        </w:rPr>
        <w:t xml:space="preserve">Для реализации конституционного права граждан на обращение в органы власти действует система выездных личных приемов граждан должностными лицами администрации района.  </w:t>
      </w:r>
    </w:p>
    <w:p w:rsidR="00673B4E" w:rsidRDefault="00673B4E" w:rsidP="00E0308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3B4E" w:rsidRPr="003B504E" w:rsidRDefault="00673B4E" w:rsidP="00EA1C72">
      <w:pPr>
        <w:pStyle w:val="NoSpacing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3B504E">
        <w:rPr>
          <w:rFonts w:ascii="PT Astra Serif" w:hAnsi="PT Astra Serif"/>
          <w:color w:val="000000"/>
          <w:sz w:val="28"/>
          <w:szCs w:val="28"/>
        </w:rPr>
        <w:t>В течение отчетного года в адрес администрации района поступило 452обращения, общее количество поставленных вопросов 482. В сравнении с 2018 годом количество обращений увеличилось на 30.6%, показатель активности населения района в расчете на 10тыс. населения составил 136.8, что выше среднего показателя по Ульяновской области на 133.0%. В качестве положительной тенденции можно отметить сокращение количества обращений, направленных жителями района в Администрацию Президента Р.Ф. и Правительство Ульяновской области, что обусловлено решением большинства обращений на местном уровне.</w:t>
      </w:r>
    </w:p>
    <w:p w:rsidR="00673B4E" w:rsidRPr="003B504E" w:rsidRDefault="00673B4E" w:rsidP="00EA1C72">
      <w:pPr>
        <w:pStyle w:val="NoSpacing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3B504E">
        <w:rPr>
          <w:rFonts w:ascii="PT Astra Serif" w:hAnsi="PT Astra Serif"/>
          <w:color w:val="000000"/>
          <w:sz w:val="28"/>
          <w:szCs w:val="28"/>
        </w:rPr>
        <w:t>По поселениям района количество обращений представлено следующим образом:</w:t>
      </w:r>
    </w:p>
    <w:p w:rsidR="00673B4E" w:rsidRPr="003B504E" w:rsidRDefault="00673B4E" w:rsidP="00EA1C72">
      <w:pPr>
        <w:pStyle w:val="NoSpacing"/>
        <w:jc w:val="both"/>
        <w:rPr>
          <w:rFonts w:ascii="PT Astra Serif" w:hAnsi="PT Astra Serif"/>
          <w:color w:val="000000"/>
          <w:sz w:val="28"/>
          <w:szCs w:val="28"/>
        </w:rPr>
      </w:pPr>
      <w:r w:rsidRPr="003B504E">
        <w:rPr>
          <w:rFonts w:ascii="PT Astra Serif" w:hAnsi="PT Astra Serif"/>
          <w:color w:val="000000"/>
          <w:sz w:val="28"/>
          <w:szCs w:val="28"/>
        </w:rPr>
        <w:t>-МО «Николочеремшанское сельское поселение» 20 обращений -4.4%;</w:t>
      </w:r>
    </w:p>
    <w:p w:rsidR="00673B4E" w:rsidRPr="003B504E" w:rsidRDefault="00673B4E" w:rsidP="00EA1C72">
      <w:pPr>
        <w:pStyle w:val="NoSpacing"/>
        <w:jc w:val="both"/>
        <w:rPr>
          <w:rFonts w:ascii="PT Astra Serif" w:hAnsi="PT Astra Serif"/>
          <w:color w:val="000000"/>
          <w:sz w:val="28"/>
          <w:szCs w:val="28"/>
        </w:rPr>
      </w:pPr>
      <w:r w:rsidRPr="003B504E">
        <w:rPr>
          <w:rFonts w:ascii="PT Astra Serif" w:hAnsi="PT Astra Serif"/>
          <w:color w:val="000000"/>
          <w:sz w:val="28"/>
          <w:szCs w:val="28"/>
        </w:rPr>
        <w:t>-МО «Рязановское сельское поселение» поступило 24 обращения -5.3%;</w:t>
      </w:r>
    </w:p>
    <w:p w:rsidR="00673B4E" w:rsidRPr="003B504E" w:rsidRDefault="00673B4E" w:rsidP="00EA1C72">
      <w:pPr>
        <w:pStyle w:val="NoSpacing"/>
        <w:jc w:val="both"/>
        <w:rPr>
          <w:rFonts w:ascii="PT Astra Serif" w:hAnsi="PT Astra Serif"/>
          <w:color w:val="000000"/>
          <w:sz w:val="28"/>
          <w:szCs w:val="28"/>
        </w:rPr>
      </w:pPr>
      <w:r w:rsidRPr="003B504E">
        <w:rPr>
          <w:rFonts w:ascii="PT Astra Serif" w:hAnsi="PT Astra Serif"/>
          <w:color w:val="000000"/>
          <w:sz w:val="28"/>
          <w:szCs w:val="28"/>
        </w:rPr>
        <w:t>-МО «Новоселкинское сельское поселение» 28 обращений – 6.2%;</w:t>
      </w:r>
    </w:p>
    <w:p w:rsidR="00673B4E" w:rsidRPr="003B504E" w:rsidRDefault="00673B4E" w:rsidP="00EA1C72">
      <w:pPr>
        <w:pStyle w:val="NoSpacing"/>
        <w:jc w:val="both"/>
        <w:rPr>
          <w:rFonts w:ascii="PT Astra Serif" w:hAnsi="PT Astra Serif"/>
          <w:color w:val="000000"/>
          <w:sz w:val="28"/>
          <w:szCs w:val="28"/>
        </w:rPr>
      </w:pPr>
      <w:r w:rsidRPr="003B504E">
        <w:rPr>
          <w:rFonts w:ascii="PT Astra Serif" w:hAnsi="PT Astra Serif"/>
          <w:color w:val="000000"/>
          <w:sz w:val="28"/>
          <w:szCs w:val="28"/>
        </w:rPr>
        <w:t xml:space="preserve">-МО «Новомайнское городское поселение»  33 обращения- 7.3%;      </w:t>
      </w:r>
    </w:p>
    <w:p w:rsidR="00673B4E" w:rsidRPr="003B504E" w:rsidRDefault="00673B4E" w:rsidP="00EA1C72">
      <w:pPr>
        <w:pStyle w:val="NoSpacing"/>
        <w:jc w:val="both"/>
        <w:rPr>
          <w:rFonts w:ascii="PT Astra Serif" w:hAnsi="PT Astra Serif"/>
          <w:color w:val="000000"/>
          <w:sz w:val="28"/>
          <w:szCs w:val="28"/>
        </w:rPr>
      </w:pPr>
      <w:r w:rsidRPr="003B504E">
        <w:rPr>
          <w:rFonts w:ascii="PT Astra Serif" w:hAnsi="PT Astra Serif"/>
          <w:color w:val="000000"/>
          <w:sz w:val="28"/>
          <w:szCs w:val="28"/>
        </w:rPr>
        <w:t>-МО «Тиинское сельское поселение» 33 обращения -7.3%;</w:t>
      </w:r>
    </w:p>
    <w:p w:rsidR="00673B4E" w:rsidRPr="003B504E" w:rsidRDefault="00673B4E" w:rsidP="00EA1C72">
      <w:pPr>
        <w:pStyle w:val="NoSpacing"/>
        <w:jc w:val="both"/>
        <w:rPr>
          <w:rFonts w:ascii="PT Astra Serif" w:hAnsi="PT Astra Serif"/>
          <w:color w:val="000000"/>
          <w:sz w:val="28"/>
          <w:szCs w:val="28"/>
        </w:rPr>
      </w:pPr>
      <w:r w:rsidRPr="003B504E">
        <w:rPr>
          <w:rFonts w:ascii="PT Astra Serif" w:hAnsi="PT Astra Serif"/>
          <w:color w:val="000000"/>
          <w:sz w:val="28"/>
          <w:szCs w:val="28"/>
        </w:rPr>
        <w:t>-МО «Мулловское городское поселение» 46 обращений -10.0%;</w:t>
      </w:r>
    </w:p>
    <w:p w:rsidR="00673B4E" w:rsidRPr="003B504E" w:rsidRDefault="00673B4E" w:rsidP="00EA1C72">
      <w:pPr>
        <w:pStyle w:val="NoSpacing"/>
        <w:jc w:val="both"/>
        <w:rPr>
          <w:rFonts w:ascii="PT Astra Serif" w:hAnsi="PT Astra Serif"/>
          <w:color w:val="000000"/>
          <w:sz w:val="28"/>
          <w:szCs w:val="28"/>
        </w:rPr>
      </w:pPr>
      <w:r w:rsidRPr="003B504E">
        <w:rPr>
          <w:rFonts w:ascii="PT Astra Serif" w:hAnsi="PT Astra Serif"/>
          <w:color w:val="000000"/>
          <w:sz w:val="28"/>
          <w:szCs w:val="28"/>
        </w:rPr>
        <w:t>-МО «Лебяжинское сельское поселение» 51 обращение -11.3%;</w:t>
      </w:r>
    </w:p>
    <w:p w:rsidR="00673B4E" w:rsidRPr="003B504E" w:rsidRDefault="00673B4E" w:rsidP="00EA1C72">
      <w:pPr>
        <w:pStyle w:val="NoSpacing"/>
        <w:jc w:val="both"/>
        <w:rPr>
          <w:rFonts w:ascii="PT Astra Serif" w:hAnsi="PT Astra Serif"/>
          <w:color w:val="000000"/>
          <w:sz w:val="28"/>
          <w:szCs w:val="28"/>
        </w:rPr>
      </w:pPr>
      <w:r w:rsidRPr="003B504E">
        <w:rPr>
          <w:rFonts w:ascii="PT Astra Serif" w:hAnsi="PT Astra Serif"/>
          <w:color w:val="000000"/>
          <w:sz w:val="28"/>
          <w:szCs w:val="28"/>
        </w:rPr>
        <w:t>-МО «Старосахчинское сельское поселение» 169 обращений -37.4%;</w:t>
      </w:r>
    </w:p>
    <w:p w:rsidR="00673B4E" w:rsidRPr="003B504E" w:rsidRDefault="00673B4E" w:rsidP="00EA1C72">
      <w:pPr>
        <w:pStyle w:val="NoSpacing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73B4E" w:rsidRPr="003B504E" w:rsidRDefault="00673B4E" w:rsidP="00EA1C72">
      <w:pPr>
        <w:pStyle w:val="NoSpacing"/>
        <w:ind w:firstLine="708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3B504E">
        <w:rPr>
          <w:rFonts w:ascii="PT Astra Serif" w:hAnsi="PT Astra Serif"/>
          <w:b/>
          <w:color w:val="000000"/>
          <w:sz w:val="28"/>
          <w:szCs w:val="28"/>
        </w:rPr>
        <w:t>Тематические приоритеты поступивших обращений распределились следующим образом:</w:t>
      </w:r>
    </w:p>
    <w:p w:rsidR="00673B4E" w:rsidRPr="003B504E" w:rsidRDefault="00673B4E" w:rsidP="00EA1C72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3B504E">
        <w:rPr>
          <w:rFonts w:ascii="PT Astra Serif" w:hAnsi="PT Astra Serif"/>
          <w:color w:val="000000"/>
          <w:sz w:val="28"/>
          <w:szCs w:val="28"/>
        </w:rPr>
        <w:t>Вопросы раздела «Хозяйственная деятельность</w:t>
      </w:r>
      <w:r w:rsidRPr="003B504E">
        <w:rPr>
          <w:rFonts w:ascii="PT Astra Serif" w:hAnsi="PT Astra Serif"/>
          <w:b/>
          <w:color w:val="000000"/>
          <w:sz w:val="28"/>
          <w:szCs w:val="28"/>
        </w:rPr>
        <w:t>»</w:t>
      </w:r>
      <w:r w:rsidRPr="003B504E">
        <w:rPr>
          <w:rFonts w:ascii="PT Astra Serif" w:hAnsi="PT Astra Serif"/>
          <w:color w:val="000000"/>
          <w:sz w:val="28"/>
          <w:szCs w:val="28"/>
        </w:rPr>
        <w:t xml:space="preserve"> - 331 вопрос или 69% от общего количества поставленных в обращениях вопросов. Это вопросы государственного земельного надзора в отношении земель сельскохозяйственного назначения и градостроительства, строительства, реконструкции и ремонт автомобильных дорог, отсутствия уличного освещения.</w:t>
      </w:r>
    </w:p>
    <w:p w:rsidR="00673B4E" w:rsidRPr="003B504E" w:rsidRDefault="00673B4E" w:rsidP="00EA1C72">
      <w:pPr>
        <w:spacing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3B504E">
        <w:rPr>
          <w:rFonts w:ascii="PT Astra Serif" w:hAnsi="PT Astra Serif"/>
          <w:color w:val="000000"/>
          <w:sz w:val="28"/>
          <w:szCs w:val="28"/>
        </w:rPr>
        <w:t>Вопросы раздела «Жилищно-коммунальная сфера»– 68вопросовили 14% от общего количества поставленных в обращениях вопросов. В этот блок входят вопросы выполнения ремонтных работ по капитальному ремонту, оплата за жилищно-коммунальные услуги, водоснабжение и газификация населенных пунктов, обращение с твердыми коммунальными отходами.</w:t>
      </w:r>
    </w:p>
    <w:p w:rsidR="00673B4E" w:rsidRPr="003B504E" w:rsidRDefault="00673B4E" w:rsidP="00EA1C72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3B504E">
        <w:rPr>
          <w:rFonts w:ascii="PT Astra Serif" w:hAnsi="PT Astra Serif"/>
          <w:color w:val="000000"/>
          <w:sz w:val="28"/>
          <w:szCs w:val="28"/>
        </w:rPr>
        <w:t xml:space="preserve">Вопросы раздела «Социальная сфера и социальное обеспечение»–46 вопросов или 9,5% от общего количества обращений. Вопросы данного раздела снизились в 1,5 раза по сравнению с прошлыми годами.Остаются вопросы оказания материальной помощи, лекарственного обеспечения и медицинского обслуживания, ремонта объектов социальной сферы, организации образовательного процесса. </w:t>
      </w:r>
    </w:p>
    <w:p w:rsidR="00673B4E" w:rsidRPr="003B504E" w:rsidRDefault="00673B4E" w:rsidP="00EA1C72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  <w:u w:val="single"/>
        </w:rPr>
      </w:pPr>
      <w:r w:rsidRPr="003B504E">
        <w:rPr>
          <w:rFonts w:ascii="PT Astra Serif" w:hAnsi="PT Astra Serif"/>
          <w:color w:val="000000"/>
          <w:sz w:val="28"/>
          <w:szCs w:val="28"/>
        </w:rPr>
        <w:t>Вопросы раздела «Охрана окружающей природной среды»– 21 вопрос или 4,6% от общего количества обращений. Вопросы данного раздела в сравнении с 2018 годом увеличились в 1,6 раза.</w:t>
      </w:r>
    </w:p>
    <w:p w:rsidR="00673B4E" w:rsidRPr="003B504E" w:rsidRDefault="00673B4E" w:rsidP="00EA1C72">
      <w:pPr>
        <w:spacing w:after="0" w:line="240" w:lineRule="auto"/>
        <w:ind w:firstLine="851"/>
        <w:jc w:val="both"/>
        <w:rPr>
          <w:rFonts w:ascii="PT Astra Serif" w:hAnsi="PT Astra Serif"/>
          <w:color w:val="000000"/>
          <w:sz w:val="28"/>
          <w:szCs w:val="28"/>
        </w:rPr>
      </w:pPr>
      <w:r w:rsidRPr="003B504E">
        <w:rPr>
          <w:rFonts w:ascii="PT Astra Serif" w:hAnsi="PT Astra Serif"/>
          <w:color w:val="000000"/>
          <w:sz w:val="28"/>
          <w:szCs w:val="28"/>
        </w:rPr>
        <w:t>Так же гражданами поднимались вопросы по организации безопасности и охраны правопорядка – 4 и информатизации – 9 вопросов.</w:t>
      </w:r>
    </w:p>
    <w:p w:rsidR="00673B4E" w:rsidRPr="003B504E" w:rsidRDefault="00673B4E" w:rsidP="00EA1C72">
      <w:pPr>
        <w:pStyle w:val="NoSpacing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3B504E">
        <w:rPr>
          <w:rFonts w:ascii="PT Astra Serif" w:hAnsi="PT Astra Serif"/>
          <w:b/>
          <w:sz w:val="28"/>
          <w:szCs w:val="28"/>
        </w:rPr>
        <w:t xml:space="preserve">Таким образом, мнение населения, высказанное, в том числе в обращениях граждан, является определенным ориентиром в формировании наших приоритетов и действий на краткосрочную и долгосрочную перспективу развития района. </w:t>
      </w:r>
    </w:p>
    <w:p w:rsidR="00673B4E" w:rsidRDefault="00673B4E" w:rsidP="00E0308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3B4E" w:rsidRPr="00780005" w:rsidRDefault="00673B4E" w:rsidP="00E0308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673B4E" w:rsidRDefault="00673B4E" w:rsidP="009D7C3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 №38 «</w:t>
      </w:r>
      <w:r w:rsidRPr="009513FC">
        <w:rPr>
          <w:rFonts w:ascii="Times New Roman" w:hAnsi="Times New Roman"/>
          <w:sz w:val="28"/>
          <w:szCs w:val="28"/>
        </w:rPr>
        <w:t xml:space="preserve">Среднегодовая численность </w:t>
      </w:r>
      <w:r>
        <w:rPr>
          <w:rFonts w:ascii="Times New Roman" w:hAnsi="Times New Roman"/>
          <w:sz w:val="28"/>
          <w:szCs w:val="28"/>
        </w:rPr>
        <w:t>постоянного населения» составляет 32,6 чел. на 1 января 2019 года, наблюдается незначительное  снижение к уровню 2018 года на 2,7 %.</w:t>
      </w:r>
      <w:r w:rsidRPr="009513FC">
        <w:rPr>
          <w:rFonts w:ascii="Times New Roman" w:hAnsi="Times New Roman"/>
          <w:sz w:val="28"/>
          <w:szCs w:val="28"/>
        </w:rPr>
        <w:t xml:space="preserve"> </w:t>
      </w:r>
    </w:p>
    <w:p w:rsidR="00673B4E" w:rsidRPr="00236F52" w:rsidRDefault="00673B4E" w:rsidP="009D7C3B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673B4E" w:rsidRPr="009513FC" w:rsidRDefault="00673B4E" w:rsidP="009D7C3B">
      <w:pPr>
        <w:shd w:val="clear" w:color="auto" w:fill="FFFFFF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513FC">
        <w:rPr>
          <w:rFonts w:ascii="Times New Roman" w:hAnsi="Times New Roman"/>
          <w:b/>
          <w:sz w:val="28"/>
          <w:szCs w:val="28"/>
        </w:rPr>
        <w:t>Энергосбережение  и повышение энергетической  эффективности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73B4E" w:rsidRDefault="00673B4E" w:rsidP="009D7C3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73B4E" w:rsidRPr="009E0751" w:rsidRDefault="00673B4E" w:rsidP="009D7C3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Показатель</w:t>
      </w:r>
      <w:r w:rsidRPr="00040E5F">
        <w:rPr>
          <w:rFonts w:ascii="Times New Roman" w:hAnsi="Times New Roman"/>
          <w:b/>
          <w:sz w:val="28"/>
          <w:szCs w:val="28"/>
        </w:rPr>
        <w:t>№39</w:t>
      </w:r>
      <w:r>
        <w:rPr>
          <w:rFonts w:ascii="Times New Roman" w:hAnsi="Times New Roman"/>
          <w:b/>
          <w:sz w:val="28"/>
          <w:szCs w:val="28"/>
        </w:rPr>
        <w:t xml:space="preserve"> «Удельная величина потребления энергетических ресурсов в многоквартирных домах» в целом имеет положительную динамику снижения.</w:t>
      </w:r>
    </w:p>
    <w:p w:rsidR="00673B4E" w:rsidRPr="00B43705" w:rsidRDefault="00673B4E" w:rsidP="006A69A1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673B4E" w:rsidRPr="00881F4C" w:rsidRDefault="00673B4E" w:rsidP="00881F4C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881F4C">
        <w:rPr>
          <w:rFonts w:ascii="Times New Roman" w:hAnsi="Times New Roman"/>
          <w:sz w:val="28"/>
          <w:szCs w:val="28"/>
        </w:rPr>
        <w:t>Показатель №40 Удельная величина потребления энергетических ресурсов бюджетными учреждениями, в целом имеет положительную динамику снижения.</w:t>
      </w:r>
    </w:p>
    <w:p w:rsidR="00673B4E" w:rsidRPr="00881F4C" w:rsidRDefault="00673B4E" w:rsidP="000A2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73B4E" w:rsidRPr="00881F4C" w:rsidRDefault="00673B4E" w:rsidP="000A2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73B4E" w:rsidRDefault="00673B4E" w:rsidP="000A2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73B4E" w:rsidRDefault="00673B4E" w:rsidP="000A2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73B4E" w:rsidRDefault="00673B4E" w:rsidP="000A2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73B4E" w:rsidRDefault="00673B4E" w:rsidP="000A2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73B4E" w:rsidRDefault="00673B4E" w:rsidP="000A2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73B4E" w:rsidRDefault="00673B4E" w:rsidP="000A2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73B4E" w:rsidRDefault="00673B4E" w:rsidP="000A2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73B4E" w:rsidRDefault="00673B4E" w:rsidP="000A2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73B4E" w:rsidRDefault="00673B4E" w:rsidP="000A2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73B4E" w:rsidRDefault="00673B4E" w:rsidP="000A2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73B4E" w:rsidRDefault="00673B4E" w:rsidP="000A2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73B4E" w:rsidRDefault="00673B4E" w:rsidP="000A2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73B4E" w:rsidRDefault="00673B4E" w:rsidP="000A2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73B4E" w:rsidRDefault="00673B4E" w:rsidP="000A2A01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sectPr w:rsidR="00673B4E" w:rsidSect="00CD2AB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B4E" w:rsidRDefault="00673B4E" w:rsidP="009E0751">
      <w:pPr>
        <w:spacing w:after="0" w:line="240" w:lineRule="auto"/>
      </w:pPr>
      <w:r>
        <w:separator/>
      </w:r>
    </w:p>
  </w:endnote>
  <w:endnote w:type="continuationSeparator" w:id="0">
    <w:p w:rsidR="00673B4E" w:rsidRDefault="00673B4E" w:rsidP="009E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E" w:rsidRDefault="00673B4E">
    <w:pPr>
      <w:pStyle w:val="Footer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B4E" w:rsidRDefault="00673B4E" w:rsidP="009E0751">
      <w:pPr>
        <w:spacing w:after="0" w:line="240" w:lineRule="auto"/>
      </w:pPr>
      <w:r>
        <w:separator/>
      </w:r>
    </w:p>
  </w:footnote>
  <w:footnote w:type="continuationSeparator" w:id="0">
    <w:p w:rsidR="00673B4E" w:rsidRDefault="00673B4E" w:rsidP="009E0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81BC6"/>
    <w:multiLevelType w:val="hybridMultilevel"/>
    <w:tmpl w:val="56FED1A4"/>
    <w:lvl w:ilvl="0" w:tplc="CC348F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D2B1104"/>
    <w:multiLevelType w:val="hybridMultilevel"/>
    <w:tmpl w:val="E1D66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D14"/>
    <w:rsid w:val="00004B1A"/>
    <w:rsid w:val="00010D98"/>
    <w:rsid w:val="00023734"/>
    <w:rsid w:val="00040E5F"/>
    <w:rsid w:val="00043D0A"/>
    <w:rsid w:val="0004489F"/>
    <w:rsid w:val="000756E5"/>
    <w:rsid w:val="000807AA"/>
    <w:rsid w:val="00084779"/>
    <w:rsid w:val="0008478C"/>
    <w:rsid w:val="000850E8"/>
    <w:rsid w:val="000A2A01"/>
    <w:rsid w:val="000C433D"/>
    <w:rsid w:val="000D7460"/>
    <w:rsid w:val="000F4452"/>
    <w:rsid w:val="000F6646"/>
    <w:rsid w:val="00102B5A"/>
    <w:rsid w:val="00113393"/>
    <w:rsid w:val="001339D8"/>
    <w:rsid w:val="001733FF"/>
    <w:rsid w:val="0017380C"/>
    <w:rsid w:val="00175C4A"/>
    <w:rsid w:val="00184E3D"/>
    <w:rsid w:val="00193720"/>
    <w:rsid w:val="00197996"/>
    <w:rsid w:val="001A3E1E"/>
    <w:rsid w:val="001A4888"/>
    <w:rsid w:val="001B3DD2"/>
    <w:rsid w:val="001B7D8C"/>
    <w:rsid w:val="001D5B0C"/>
    <w:rsid w:val="001D6AF0"/>
    <w:rsid w:val="001E12A5"/>
    <w:rsid w:val="001F236B"/>
    <w:rsid w:val="001F40B0"/>
    <w:rsid w:val="001F7A77"/>
    <w:rsid w:val="00201D18"/>
    <w:rsid w:val="0021376F"/>
    <w:rsid w:val="0023018C"/>
    <w:rsid w:val="0023643D"/>
    <w:rsid w:val="00236F52"/>
    <w:rsid w:val="00246905"/>
    <w:rsid w:val="00253E3C"/>
    <w:rsid w:val="00255E99"/>
    <w:rsid w:val="002739DD"/>
    <w:rsid w:val="00277F1D"/>
    <w:rsid w:val="00285BE0"/>
    <w:rsid w:val="002C7CDD"/>
    <w:rsid w:val="002D6201"/>
    <w:rsid w:val="002F1F03"/>
    <w:rsid w:val="002F7E58"/>
    <w:rsid w:val="00317B51"/>
    <w:rsid w:val="00321F39"/>
    <w:rsid w:val="003401D6"/>
    <w:rsid w:val="00341038"/>
    <w:rsid w:val="00342152"/>
    <w:rsid w:val="003504BC"/>
    <w:rsid w:val="0036304B"/>
    <w:rsid w:val="0036386E"/>
    <w:rsid w:val="0039373F"/>
    <w:rsid w:val="003B504E"/>
    <w:rsid w:val="003C32AF"/>
    <w:rsid w:val="003C3ADA"/>
    <w:rsid w:val="003C3E0D"/>
    <w:rsid w:val="003D1C34"/>
    <w:rsid w:val="003D1CF7"/>
    <w:rsid w:val="003F341E"/>
    <w:rsid w:val="003F4480"/>
    <w:rsid w:val="00404410"/>
    <w:rsid w:val="00417873"/>
    <w:rsid w:val="00422746"/>
    <w:rsid w:val="00434808"/>
    <w:rsid w:val="004531AE"/>
    <w:rsid w:val="00463BD7"/>
    <w:rsid w:val="00497429"/>
    <w:rsid w:val="004A0CF8"/>
    <w:rsid w:val="004A198C"/>
    <w:rsid w:val="004C0C83"/>
    <w:rsid w:val="004C7439"/>
    <w:rsid w:val="004D6FBE"/>
    <w:rsid w:val="004E05C3"/>
    <w:rsid w:val="004E186D"/>
    <w:rsid w:val="00501F5C"/>
    <w:rsid w:val="00523287"/>
    <w:rsid w:val="00533B3F"/>
    <w:rsid w:val="00551C98"/>
    <w:rsid w:val="0055446E"/>
    <w:rsid w:val="005573AF"/>
    <w:rsid w:val="00560FD6"/>
    <w:rsid w:val="0057262A"/>
    <w:rsid w:val="005912DC"/>
    <w:rsid w:val="005979BE"/>
    <w:rsid w:val="005A2897"/>
    <w:rsid w:val="005C6941"/>
    <w:rsid w:val="005D4BFD"/>
    <w:rsid w:val="00617122"/>
    <w:rsid w:val="00646A51"/>
    <w:rsid w:val="00647777"/>
    <w:rsid w:val="00673B4E"/>
    <w:rsid w:val="00680698"/>
    <w:rsid w:val="00681580"/>
    <w:rsid w:val="006A4148"/>
    <w:rsid w:val="006A4D2E"/>
    <w:rsid w:val="006A69A1"/>
    <w:rsid w:val="006A741B"/>
    <w:rsid w:val="006C497F"/>
    <w:rsid w:val="006C5183"/>
    <w:rsid w:val="006D096B"/>
    <w:rsid w:val="006E2412"/>
    <w:rsid w:val="006F7401"/>
    <w:rsid w:val="007143E1"/>
    <w:rsid w:val="007441A0"/>
    <w:rsid w:val="00763564"/>
    <w:rsid w:val="007741CA"/>
    <w:rsid w:val="00780005"/>
    <w:rsid w:val="007A5ED3"/>
    <w:rsid w:val="007B78F0"/>
    <w:rsid w:val="007C3B65"/>
    <w:rsid w:val="007E4BE2"/>
    <w:rsid w:val="007F1539"/>
    <w:rsid w:val="00803D48"/>
    <w:rsid w:val="00806E29"/>
    <w:rsid w:val="00807206"/>
    <w:rsid w:val="00812992"/>
    <w:rsid w:val="00824441"/>
    <w:rsid w:val="008405E4"/>
    <w:rsid w:val="00866EA7"/>
    <w:rsid w:val="008727F3"/>
    <w:rsid w:val="00881F4C"/>
    <w:rsid w:val="00893386"/>
    <w:rsid w:val="008A1EB1"/>
    <w:rsid w:val="008A3A77"/>
    <w:rsid w:val="008A48BC"/>
    <w:rsid w:val="008C1D26"/>
    <w:rsid w:val="008C39BA"/>
    <w:rsid w:val="0090288C"/>
    <w:rsid w:val="0090321A"/>
    <w:rsid w:val="00903FFB"/>
    <w:rsid w:val="00911364"/>
    <w:rsid w:val="00915F26"/>
    <w:rsid w:val="009307E9"/>
    <w:rsid w:val="009513FC"/>
    <w:rsid w:val="00952836"/>
    <w:rsid w:val="00952C68"/>
    <w:rsid w:val="009625D8"/>
    <w:rsid w:val="00976133"/>
    <w:rsid w:val="009769D3"/>
    <w:rsid w:val="009A7FC7"/>
    <w:rsid w:val="009C20AA"/>
    <w:rsid w:val="009C5F03"/>
    <w:rsid w:val="009D0C32"/>
    <w:rsid w:val="009D7C3B"/>
    <w:rsid w:val="009E0751"/>
    <w:rsid w:val="009F7C5B"/>
    <w:rsid w:val="00A20182"/>
    <w:rsid w:val="00A213C2"/>
    <w:rsid w:val="00A51FFF"/>
    <w:rsid w:val="00A52CC7"/>
    <w:rsid w:val="00A614DB"/>
    <w:rsid w:val="00A62D5C"/>
    <w:rsid w:val="00A666A3"/>
    <w:rsid w:val="00A82A86"/>
    <w:rsid w:val="00A945BB"/>
    <w:rsid w:val="00A973A4"/>
    <w:rsid w:val="00AC5CE2"/>
    <w:rsid w:val="00AF10F8"/>
    <w:rsid w:val="00AF648A"/>
    <w:rsid w:val="00B000AD"/>
    <w:rsid w:val="00B1396F"/>
    <w:rsid w:val="00B13D51"/>
    <w:rsid w:val="00B25071"/>
    <w:rsid w:val="00B31D14"/>
    <w:rsid w:val="00B3626F"/>
    <w:rsid w:val="00B371BB"/>
    <w:rsid w:val="00B40D68"/>
    <w:rsid w:val="00B42E40"/>
    <w:rsid w:val="00B43705"/>
    <w:rsid w:val="00B45311"/>
    <w:rsid w:val="00B513C2"/>
    <w:rsid w:val="00B616AC"/>
    <w:rsid w:val="00B65D92"/>
    <w:rsid w:val="00B65FC6"/>
    <w:rsid w:val="00B77AA8"/>
    <w:rsid w:val="00BC62FD"/>
    <w:rsid w:val="00BD0910"/>
    <w:rsid w:val="00BD6092"/>
    <w:rsid w:val="00BF575C"/>
    <w:rsid w:val="00BF59C9"/>
    <w:rsid w:val="00C07826"/>
    <w:rsid w:val="00C147DD"/>
    <w:rsid w:val="00C21B36"/>
    <w:rsid w:val="00C31C57"/>
    <w:rsid w:val="00C51E99"/>
    <w:rsid w:val="00C57716"/>
    <w:rsid w:val="00C67F3F"/>
    <w:rsid w:val="00C9112A"/>
    <w:rsid w:val="00C95AFF"/>
    <w:rsid w:val="00C96F8C"/>
    <w:rsid w:val="00CA0FF3"/>
    <w:rsid w:val="00CA206C"/>
    <w:rsid w:val="00CA5EA7"/>
    <w:rsid w:val="00CA67AD"/>
    <w:rsid w:val="00CB3AA6"/>
    <w:rsid w:val="00CB5DEB"/>
    <w:rsid w:val="00CC3863"/>
    <w:rsid w:val="00CD2AB3"/>
    <w:rsid w:val="00CD2CF3"/>
    <w:rsid w:val="00CF177F"/>
    <w:rsid w:val="00CF3CBE"/>
    <w:rsid w:val="00CF5979"/>
    <w:rsid w:val="00D15271"/>
    <w:rsid w:val="00D42BE9"/>
    <w:rsid w:val="00D517FE"/>
    <w:rsid w:val="00D5631E"/>
    <w:rsid w:val="00D62F6C"/>
    <w:rsid w:val="00D67559"/>
    <w:rsid w:val="00D74346"/>
    <w:rsid w:val="00DD1584"/>
    <w:rsid w:val="00DE2E7E"/>
    <w:rsid w:val="00DE379D"/>
    <w:rsid w:val="00DF7555"/>
    <w:rsid w:val="00E0308C"/>
    <w:rsid w:val="00E07214"/>
    <w:rsid w:val="00E10653"/>
    <w:rsid w:val="00E17B0B"/>
    <w:rsid w:val="00E375AE"/>
    <w:rsid w:val="00E4761C"/>
    <w:rsid w:val="00E64453"/>
    <w:rsid w:val="00E75E2F"/>
    <w:rsid w:val="00E77D4E"/>
    <w:rsid w:val="00E828AB"/>
    <w:rsid w:val="00E850FC"/>
    <w:rsid w:val="00E96848"/>
    <w:rsid w:val="00EA1C72"/>
    <w:rsid w:val="00EC0C47"/>
    <w:rsid w:val="00EE09B9"/>
    <w:rsid w:val="00EF342A"/>
    <w:rsid w:val="00F240C9"/>
    <w:rsid w:val="00F3098D"/>
    <w:rsid w:val="00F321FA"/>
    <w:rsid w:val="00F40001"/>
    <w:rsid w:val="00F4239F"/>
    <w:rsid w:val="00F45402"/>
    <w:rsid w:val="00F46889"/>
    <w:rsid w:val="00F577E4"/>
    <w:rsid w:val="00F6028D"/>
    <w:rsid w:val="00F81263"/>
    <w:rsid w:val="00FB09EE"/>
    <w:rsid w:val="00FF1AEB"/>
    <w:rsid w:val="00FF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AB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2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4B1A"/>
    <w:pPr>
      <w:keepNext/>
      <w:spacing w:before="240" w:after="60"/>
      <w:outlineLvl w:val="3"/>
    </w:pPr>
    <w:rPr>
      <w:rFonts w:eastAsia="Times New Roman" w:cs="Calibri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620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04B1A"/>
    <w:rPr>
      <w:rFonts w:ascii="Calibri" w:hAnsi="Calibri" w:cs="Calibri"/>
      <w:b/>
      <w:bCs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B31D1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31D14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31D14"/>
    <w:rPr>
      <w:rFonts w:cs="Times New Roman"/>
    </w:rPr>
  </w:style>
  <w:style w:type="paragraph" w:styleId="NoSpacing">
    <w:name w:val="No Spacing"/>
    <w:link w:val="NoSpacingChar"/>
    <w:uiPriority w:val="99"/>
    <w:qFormat/>
    <w:rsid w:val="00B31D14"/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99"/>
    <w:locked/>
    <w:rsid w:val="00B31D14"/>
    <w:rPr>
      <w:rFonts w:eastAsia="Times New Roman"/>
      <w:sz w:val="22"/>
      <w:lang w:val="ru-RU" w:eastAsia="en-US"/>
    </w:rPr>
  </w:style>
  <w:style w:type="paragraph" w:customStyle="1" w:styleId="Standard">
    <w:name w:val="Standard"/>
    <w:uiPriority w:val="99"/>
    <w:rsid w:val="00004B1A"/>
    <w:pPr>
      <w:widowControl w:val="0"/>
      <w:suppressAutoHyphens/>
      <w:textAlignment w:val="baseline"/>
    </w:pPr>
    <w:rPr>
      <w:rFonts w:ascii="Times New Roman" w:hAnsi="Times New Roman" w:cs="Tahoma"/>
      <w:kern w:val="1"/>
      <w:sz w:val="24"/>
      <w:szCs w:val="24"/>
      <w:lang w:val="de-DE" w:eastAsia="zh-CN" w:bidi="fa-IR"/>
    </w:rPr>
  </w:style>
  <w:style w:type="character" w:customStyle="1" w:styleId="StrongEmphasis">
    <w:name w:val="Strong Emphasis"/>
    <w:basedOn w:val="DefaultParagraphFont"/>
    <w:uiPriority w:val="99"/>
    <w:rsid w:val="00004B1A"/>
    <w:rPr>
      <w:rFonts w:cs="Times New Roman"/>
      <w:b/>
      <w:bCs/>
    </w:rPr>
  </w:style>
  <w:style w:type="paragraph" w:customStyle="1" w:styleId="21">
    <w:name w:val="Основной текст 21"/>
    <w:basedOn w:val="Normal"/>
    <w:link w:val="210"/>
    <w:uiPriority w:val="99"/>
    <w:rsid w:val="00004B1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1 Знак"/>
    <w:basedOn w:val="DefaultParagraphFont"/>
    <w:link w:val="21"/>
    <w:uiPriority w:val="99"/>
    <w:locked/>
    <w:rsid w:val="00004B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Содержимое таблицы"/>
    <w:basedOn w:val="Normal"/>
    <w:uiPriority w:val="99"/>
    <w:rsid w:val="000807AA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C51E99"/>
    <w:rPr>
      <w:rFonts w:cs="Times New Roman"/>
      <w:color w:val="0000FF"/>
      <w:u w:val="single"/>
    </w:rPr>
  </w:style>
  <w:style w:type="paragraph" w:styleId="ListParagraph">
    <w:name w:val="List Paragraph"/>
    <w:aliases w:val="Абзац списка основной,ПАРАГРАФ,Bullet List,FooterText,numbered,список 1,List_Paragraph,Multilevel para_II,List Paragraph1,List Paragraph-ExecSummary,Akapit z listą BS,Bullets,List Paragraph 1,References,Bullet"/>
    <w:basedOn w:val="Normal"/>
    <w:uiPriority w:val="99"/>
    <w:qFormat/>
    <w:rsid w:val="009C5F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9E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075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E0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0751"/>
    <w:rPr>
      <w:rFonts w:cs="Times New Roman"/>
    </w:rPr>
  </w:style>
  <w:style w:type="character" w:customStyle="1" w:styleId="a0">
    <w:name w:val="Основной текст_"/>
    <w:link w:val="1"/>
    <w:uiPriority w:val="99"/>
    <w:locked/>
    <w:rsid w:val="00501F5C"/>
    <w:rPr>
      <w:spacing w:val="2"/>
      <w:sz w:val="21"/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501F5C"/>
    <w:pPr>
      <w:widowControl w:val="0"/>
      <w:shd w:val="clear" w:color="auto" w:fill="FFFFFF"/>
      <w:spacing w:before="120" w:after="0" w:line="259" w:lineRule="exact"/>
      <w:ind w:hanging="220"/>
      <w:jc w:val="both"/>
    </w:pPr>
    <w:rPr>
      <w:rFonts w:ascii="Times New Roman" w:hAnsi="Times New Roman"/>
      <w:noProof/>
      <w:spacing w:val="2"/>
      <w:sz w:val="21"/>
      <w:szCs w:val="20"/>
      <w:shd w:val="clear" w:color="auto" w:fill="FFFFFF"/>
      <w:lang w:val="ru-RU" w:eastAsia="ru-RU"/>
    </w:rPr>
  </w:style>
  <w:style w:type="paragraph" w:customStyle="1" w:styleId="a1">
    <w:name w:val="МОй"/>
    <w:basedOn w:val="Normal"/>
    <w:link w:val="a2"/>
    <w:uiPriority w:val="99"/>
    <w:rsid w:val="00501F5C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2">
    <w:name w:val="МОй Знак"/>
    <w:link w:val="a1"/>
    <w:uiPriority w:val="99"/>
    <w:locked/>
    <w:rsid w:val="00501F5C"/>
    <w:rPr>
      <w:rFonts w:eastAsia="Times New Roman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8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2518</TotalTime>
  <Pages>12</Pages>
  <Words>3041</Words>
  <Characters>17340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УТВЕРЖДАЮ</dc:title>
  <dc:subject/>
  <dc:creator>ЛюдмилаАлександровна</dc:creator>
  <cp:keywords/>
  <dc:description/>
  <cp:lastModifiedBy>Econom</cp:lastModifiedBy>
  <cp:revision>75</cp:revision>
  <cp:lastPrinted>2019-04-30T07:03:00Z</cp:lastPrinted>
  <dcterms:created xsi:type="dcterms:W3CDTF">2018-04-24T13:20:00Z</dcterms:created>
  <dcterms:modified xsi:type="dcterms:W3CDTF">2020-04-30T13:34:00Z</dcterms:modified>
</cp:coreProperties>
</file>